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27" w:rsidRPr="00331C27" w:rsidRDefault="00331C27" w:rsidP="00331C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31C27">
        <w:rPr>
          <w:rFonts w:ascii="Times New Roman" w:eastAsia="Times New Roman" w:hAnsi="Times New Roman" w:cs="Times New Roman"/>
          <w:b/>
          <w:bCs/>
          <w:kern w:val="36"/>
          <w:sz w:val="48"/>
          <w:szCs w:val="48"/>
          <w:lang w:eastAsia="ru-RU"/>
        </w:rPr>
        <w:t xml:space="preserve">ГОСТ </w:t>
      </w:r>
      <w:proofErr w:type="gramStart"/>
      <w:r w:rsidRPr="00331C27">
        <w:rPr>
          <w:rFonts w:ascii="Times New Roman" w:eastAsia="Times New Roman" w:hAnsi="Times New Roman" w:cs="Times New Roman"/>
          <w:b/>
          <w:bCs/>
          <w:kern w:val="36"/>
          <w:sz w:val="48"/>
          <w:szCs w:val="48"/>
          <w:lang w:eastAsia="ru-RU"/>
        </w:rPr>
        <w:t>Р</w:t>
      </w:r>
      <w:proofErr w:type="gramEnd"/>
      <w:r w:rsidRPr="00331C27">
        <w:rPr>
          <w:rFonts w:ascii="Times New Roman" w:eastAsia="Times New Roman" w:hAnsi="Times New Roman" w:cs="Times New Roman"/>
          <w:b/>
          <w:bCs/>
          <w:kern w:val="36"/>
          <w:sz w:val="48"/>
          <w:szCs w:val="48"/>
          <w:lang w:eastAsia="ru-RU"/>
        </w:rPr>
        <w:t xml:space="preserve"> ИСО 31000-2010 Менеджмент риска. Принципы и руководство.</w:t>
      </w:r>
    </w:p>
    <w:p w:rsidR="00331C27" w:rsidRPr="00331C27" w:rsidRDefault="00331C27" w:rsidP="00331C27">
      <w:pPr>
        <w:spacing w:before="100" w:beforeAutospacing="1" w:after="240" w:line="240" w:lineRule="auto"/>
        <w:jc w:val="right"/>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br/>
        <w:t xml:space="preserve">ГОСТ </w:t>
      </w:r>
      <w:proofErr w:type="gramStart"/>
      <w:r w:rsidRPr="00331C27">
        <w:rPr>
          <w:rFonts w:ascii="Times New Roman" w:eastAsia="Times New Roman" w:hAnsi="Times New Roman" w:cs="Times New Roman"/>
          <w:sz w:val="24"/>
          <w:szCs w:val="24"/>
          <w:lang w:eastAsia="ru-RU"/>
        </w:rPr>
        <w:t>Р</w:t>
      </w:r>
      <w:proofErr w:type="gramEnd"/>
      <w:r w:rsidRPr="00331C27">
        <w:rPr>
          <w:rFonts w:ascii="Times New Roman" w:eastAsia="Times New Roman" w:hAnsi="Times New Roman" w:cs="Times New Roman"/>
          <w:sz w:val="24"/>
          <w:szCs w:val="24"/>
          <w:lang w:eastAsia="ru-RU"/>
        </w:rPr>
        <w:t xml:space="preserve"> ИСО 31000-2010</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br/>
        <w:t>Группа Т58</w:t>
      </w:r>
      <w:r w:rsidRPr="00331C27">
        <w:rPr>
          <w:rFonts w:ascii="Times New Roman" w:eastAsia="Times New Roman" w:hAnsi="Times New Roman" w:cs="Times New Roman"/>
          <w:sz w:val="24"/>
          <w:szCs w:val="24"/>
          <w:lang w:eastAsia="ru-RU"/>
        </w:rPr>
        <w:br/>
      </w:r>
    </w:p>
    <w:p w:rsidR="00331C27" w:rsidRPr="00331C27" w:rsidRDefault="00331C27" w:rsidP="00331C27">
      <w:pPr>
        <w:spacing w:before="100" w:beforeAutospacing="1" w:after="240"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НАЦИОНАЛЬНЫЙ СТАНДАРТ РОССИЙСКОЙ ФЕДЕРАЦИИ</w:t>
      </w:r>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Менеджмент риска</w:t>
      </w:r>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ПРИНЦИПЫ И РУКОВОДСТВО</w:t>
      </w:r>
    </w:p>
    <w:p w:rsidR="00331C27" w:rsidRPr="00331C27" w:rsidRDefault="00331C27" w:rsidP="00331C27">
      <w:pPr>
        <w:spacing w:before="100" w:beforeAutospacing="1" w:after="240" w:line="240" w:lineRule="auto"/>
        <w:jc w:val="center"/>
        <w:rPr>
          <w:rFonts w:ascii="Times New Roman" w:eastAsia="Times New Roman" w:hAnsi="Times New Roman" w:cs="Times New Roman"/>
          <w:sz w:val="24"/>
          <w:szCs w:val="24"/>
          <w:lang w:val="en-US" w:eastAsia="ru-RU"/>
        </w:rPr>
      </w:pP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sz w:val="24"/>
          <w:szCs w:val="24"/>
          <w:lang w:val="en-US" w:eastAsia="ru-RU"/>
        </w:rPr>
        <w:t>Principles and guidelines</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val="en-US" w:eastAsia="ru-RU"/>
        </w:rPr>
      </w:pPr>
      <w:r w:rsidRPr="00331C27">
        <w:rPr>
          <w:rFonts w:ascii="Times New Roman" w:eastAsia="Times New Roman" w:hAnsi="Times New Roman" w:cs="Times New Roman"/>
          <w:sz w:val="24"/>
          <w:szCs w:val="24"/>
          <w:lang w:eastAsia="ru-RU"/>
        </w:rPr>
        <w:t>ОКС</w:t>
      </w:r>
      <w:r w:rsidRPr="00331C27">
        <w:rPr>
          <w:rFonts w:ascii="Times New Roman" w:eastAsia="Times New Roman" w:hAnsi="Times New Roman" w:cs="Times New Roman"/>
          <w:sz w:val="24"/>
          <w:szCs w:val="24"/>
          <w:lang w:val="en-US" w:eastAsia="ru-RU"/>
        </w:rPr>
        <w:t xml:space="preserve"> 03.100.01</w:t>
      </w:r>
    </w:p>
    <w:p w:rsidR="00331C27" w:rsidRPr="00331C27" w:rsidRDefault="00331C27" w:rsidP="00331C27">
      <w:pPr>
        <w:spacing w:before="100" w:beforeAutospacing="1" w:after="240" w:line="240" w:lineRule="auto"/>
        <w:jc w:val="right"/>
        <w:rPr>
          <w:rFonts w:ascii="Times New Roman" w:eastAsia="Times New Roman" w:hAnsi="Times New Roman" w:cs="Times New Roman"/>
          <w:sz w:val="24"/>
          <w:szCs w:val="24"/>
          <w:lang w:val="en-US" w:eastAsia="ru-RU"/>
        </w:rPr>
      </w:pPr>
      <w:r w:rsidRPr="00331C27">
        <w:rPr>
          <w:rFonts w:ascii="Times New Roman" w:eastAsia="Times New Roman" w:hAnsi="Times New Roman" w:cs="Times New Roman"/>
          <w:sz w:val="24"/>
          <w:szCs w:val="24"/>
          <w:lang w:eastAsia="ru-RU"/>
        </w:rPr>
        <w:t>Дата</w:t>
      </w:r>
      <w:r w:rsidRPr="00331C27">
        <w:rPr>
          <w:rFonts w:ascii="Times New Roman" w:eastAsia="Times New Roman" w:hAnsi="Times New Roman" w:cs="Times New Roman"/>
          <w:sz w:val="24"/>
          <w:szCs w:val="24"/>
          <w:lang w:val="en-US" w:eastAsia="ru-RU"/>
        </w:rPr>
        <w:t xml:space="preserve"> </w:t>
      </w:r>
      <w:r w:rsidRPr="00331C27">
        <w:rPr>
          <w:rFonts w:ascii="Times New Roman" w:eastAsia="Times New Roman" w:hAnsi="Times New Roman" w:cs="Times New Roman"/>
          <w:sz w:val="24"/>
          <w:szCs w:val="24"/>
          <w:lang w:eastAsia="ru-RU"/>
        </w:rPr>
        <w:t>введения</w:t>
      </w:r>
      <w:r w:rsidRPr="00331C27">
        <w:rPr>
          <w:rFonts w:ascii="Times New Roman" w:eastAsia="Times New Roman" w:hAnsi="Times New Roman" w:cs="Times New Roman"/>
          <w:sz w:val="24"/>
          <w:szCs w:val="24"/>
          <w:lang w:val="en-US" w:eastAsia="ru-RU"/>
        </w:rPr>
        <w:t xml:space="preserve"> 2011-09-01</w:t>
      </w:r>
      <w:r w:rsidRPr="00331C27">
        <w:rPr>
          <w:rFonts w:ascii="Times New Roman" w:eastAsia="Times New Roman" w:hAnsi="Times New Roman" w:cs="Times New Roman"/>
          <w:sz w:val="24"/>
          <w:szCs w:val="24"/>
          <w:lang w:val="en-US" w:eastAsia="ru-RU"/>
        </w:rPr>
        <w:br/>
      </w:r>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Предисловие</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Цели и принципы стандартизации в Российской Федерации установлены </w:t>
      </w:r>
      <w:hyperlink r:id="rId5" w:history="1">
        <w:r w:rsidRPr="00331C27">
          <w:rPr>
            <w:rFonts w:ascii="Times New Roman" w:eastAsia="Times New Roman" w:hAnsi="Times New Roman" w:cs="Times New Roman"/>
            <w:color w:val="0000FF"/>
            <w:sz w:val="24"/>
            <w:szCs w:val="24"/>
            <w:u w:val="single"/>
            <w:lang w:eastAsia="ru-RU"/>
          </w:rPr>
          <w:t>Федеральным законом от 27 декабря 2002 г. N 184-ФЗ "О техническом регулировании"</w:t>
        </w:r>
      </w:hyperlink>
      <w:r w:rsidRPr="00331C27">
        <w:rPr>
          <w:rFonts w:ascii="Times New Roman" w:eastAsia="Times New Roman" w:hAnsi="Times New Roman" w:cs="Times New Roman"/>
          <w:sz w:val="24"/>
          <w:szCs w:val="24"/>
          <w:lang w:eastAsia="ru-RU"/>
        </w:rPr>
        <w:t xml:space="preserve">, а правила применения национальных стандартов Российской Федерации - </w:t>
      </w:r>
      <w:hyperlink r:id="rId6" w:history="1">
        <w:r w:rsidRPr="00331C27">
          <w:rPr>
            <w:rFonts w:ascii="Times New Roman" w:eastAsia="Times New Roman" w:hAnsi="Times New Roman" w:cs="Times New Roman"/>
            <w:color w:val="0000FF"/>
            <w:sz w:val="24"/>
            <w:szCs w:val="24"/>
            <w:u w:val="single"/>
            <w:lang w:eastAsia="ru-RU"/>
          </w:rPr>
          <w:t xml:space="preserve">ГОСТ </w:t>
        </w:r>
        <w:proofErr w:type="gramStart"/>
        <w:r w:rsidRPr="00331C27">
          <w:rPr>
            <w:rFonts w:ascii="Times New Roman" w:eastAsia="Times New Roman" w:hAnsi="Times New Roman" w:cs="Times New Roman"/>
            <w:color w:val="0000FF"/>
            <w:sz w:val="24"/>
            <w:szCs w:val="24"/>
            <w:u w:val="single"/>
            <w:lang w:eastAsia="ru-RU"/>
          </w:rPr>
          <w:t>Р</w:t>
        </w:r>
        <w:proofErr w:type="gramEnd"/>
        <w:r w:rsidRPr="00331C27">
          <w:rPr>
            <w:rFonts w:ascii="Times New Roman" w:eastAsia="Times New Roman" w:hAnsi="Times New Roman" w:cs="Times New Roman"/>
            <w:color w:val="0000FF"/>
            <w:sz w:val="24"/>
            <w:szCs w:val="24"/>
            <w:u w:val="single"/>
            <w:lang w:eastAsia="ru-RU"/>
          </w:rPr>
          <w:t xml:space="preserve"> 1.0-2004</w:t>
        </w:r>
      </w:hyperlink>
      <w:r w:rsidRPr="00331C27">
        <w:rPr>
          <w:rFonts w:ascii="Times New Roman" w:eastAsia="Times New Roman" w:hAnsi="Times New Roman" w:cs="Times New Roman"/>
          <w:sz w:val="24"/>
          <w:szCs w:val="24"/>
          <w:lang w:eastAsia="ru-RU"/>
        </w:rPr>
        <w:t xml:space="preserve"> "Стандартизация в Российской Федерации. Основные положения"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b/>
          <w:bCs/>
          <w:sz w:val="24"/>
          <w:szCs w:val="24"/>
          <w:lang w:eastAsia="ru-RU"/>
        </w:rPr>
        <w:t>Сведения о стандарте</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1 ПОДГОТОВЛЕН Научно-техническим центром "ИНТЕК" на основе собственного аутентичного перевода на русский язык международного стандарта, указанного в пункте 4</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2 ВНЕСЕН Техническим комитетом по стандартизации ТК 100 "Стратегический и инновационный менеджмент"</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3 УТВЕРЖДЕН И ВВЕДЕН В ДЕЙСТВИЕ Приказом Федерального агентства по техническому регулированию и метрологии от 21 декабря 2010 г. N 883-ст</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4 Настоящий стандарт идентичен международному стандарту ИСО 31000:2009* "Менеджмент риска. Принципы и руководство" (ISO 31000:2009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 </w:t>
      </w:r>
      <w:proofErr w:type="spellStart"/>
      <w:r w:rsidRPr="00331C27">
        <w:rPr>
          <w:rFonts w:ascii="Times New Roman" w:eastAsia="Times New Roman" w:hAnsi="Times New Roman" w:cs="Times New Roman"/>
          <w:sz w:val="24"/>
          <w:szCs w:val="24"/>
          <w:lang w:eastAsia="ru-RU"/>
        </w:rPr>
        <w:t>Principles</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and</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guidelines</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________________</w:t>
      </w:r>
      <w:r w:rsidRPr="00331C27">
        <w:rPr>
          <w:rFonts w:ascii="Times New Roman" w:eastAsia="Times New Roman" w:hAnsi="Times New Roman" w:cs="Times New Roman"/>
          <w:sz w:val="24"/>
          <w:szCs w:val="24"/>
          <w:lang w:eastAsia="ru-RU"/>
        </w:rPr>
        <w:br/>
        <w:t xml:space="preserve">     * Доступ к международным и зарубежным документам, упомянутым здесь и далее по тексту, можно получить, перейдя по </w:t>
      </w:r>
      <w:hyperlink r:id="rId7" w:history="1">
        <w:r w:rsidRPr="00331C27">
          <w:rPr>
            <w:rFonts w:ascii="Times New Roman" w:eastAsia="Times New Roman" w:hAnsi="Times New Roman" w:cs="Times New Roman"/>
            <w:color w:val="0000FF"/>
            <w:sz w:val="24"/>
            <w:szCs w:val="24"/>
            <w:u w:val="single"/>
            <w:lang w:eastAsia="ru-RU"/>
          </w:rPr>
          <w:t>ссылке</w:t>
        </w:r>
      </w:hyperlink>
      <w:r w:rsidRPr="00331C27">
        <w:rPr>
          <w:rFonts w:ascii="Times New Roman" w:eastAsia="Times New Roman" w:hAnsi="Times New Roman" w:cs="Times New Roman"/>
          <w:sz w:val="24"/>
          <w:szCs w:val="24"/>
          <w:lang w:eastAsia="ru-RU"/>
        </w:rPr>
        <w:t>. - Примечание изготовителя базы данных.</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5 ВВЕДЕН ВПЕРВЫЕ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Введение</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Организации всех типов и размеров сталкиваются с внутренними и внешними факторами и воздействиями, которые порождают неопределенность в отношении того, </w:t>
      </w:r>
      <w:proofErr w:type="gramStart"/>
      <w:r w:rsidRPr="00331C27">
        <w:rPr>
          <w:rFonts w:ascii="Times New Roman" w:eastAsia="Times New Roman" w:hAnsi="Times New Roman" w:cs="Times New Roman"/>
          <w:sz w:val="24"/>
          <w:szCs w:val="24"/>
          <w:lang w:eastAsia="ru-RU"/>
        </w:rPr>
        <w:t>достигнут ли они своих целей</w:t>
      </w:r>
      <w:proofErr w:type="gramEnd"/>
      <w:r w:rsidRPr="00331C27">
        <w:rPr>
          <w:rFonts w:ascii="Times New Roman" w:eastAsia="Times New Roman" w:hAnsi="Times New Roman" w:cs="Times New Roman"/>
          <w:sz w:val="24"/>
          <w:szCs w:val="24"/>
          <w:lang w:eastAsia="ru-RU"/>
        </w:rPr>
        <w:t>, и когда. Влияние такой неопределенности на цели организации и есть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Вся деятельность организации включает в себя риск. Организации осуществляют риск-менеджмент посредством его идентификации, его анализа и последующего оценивания, будет ли риск изменен воздействием, чтобы соответствовать установленным критериям риска. На протяжении всего этого процесса они обмениваются информацией и консультируются с заинтересованными сторонами, а также наблюдают и анализируют риск и действия по управлению, которые изменяют риск для гарантии того, что какого-либо воздействия на риск в дальнейшем больше не потребуется. Настоящий стандарт подробно описывает этот систематический и логический процесс.</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Поскольку все организации в определенной степени управляют риском, настоящий стандарт устанавливает ряд принципов, которые необходимо соблюдать, для того чтобы менеджмент риска был эффективным. Настоящий стандарт рекомендует, чтобы организации разрабатывали, внедряли и постоянно улучшали инфраструктуру, цель которой заключается в интегрировании процесса менеджмента риска в общее управление, стратегию и планирование, менеджмент, процессы отчетности, политику, ценности и культуру.</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Менеджмент риска* может применяться ко всей организации в любое время в ее многих областях и на многих уровнях, а также к особым функциям, проектам и видам деятельности.</w:t>
      </w:r>
      <w:r w:rsidRPr="00331C27">
        <w:rPr>
          <w:rFonts w:ascii="Times New Roman" w:eastAsia="Times New Roman" w:hAnsi="Times New Roman" w:cs="Times New Roman"/>
          <w:sz w:val="24"/>
          <w:szCs w:val="24"/>
          <w:lang w:eastAsia="ru-RU"/>
        </w:rPr>
        <w:br/>
        <w:t>________________</w:t>
      </w:r>
      <w:r w:rsidRPr="00331C27">
        <w:rPr>
          <w:rFonts w:ascii="Times New Roman" w:eastAsia="Times New Roman" w:hAnsi="Times New Roman" w:cs="Times New Roman"/>
          <w:sz w:val="24"/>
          <w:szCs w:val="24"/>
          <w:lang w:eastAsia="ru-RU"/>
        </w:rPr>
        <w:br/>
        <w:t xml:space="preserve">     * В силу этого во многих областях установилась различная </w:t>
      </w:r>
      <w:proofErr w:type="spellStart"/>
      <w:r w:rsidRPr="00331C27">
        <w:rPr>
          <w:rFonts w:ascii="Times New Roman" w:eastAsia="Times New Roman" w:hAnsi="Times New Roman" w:cs="Times New Roman"/>
          <w:sz w:val="24"/>
          <w:szCs w:val="24"/>
          <w:lang w:eastAsia="ru-RU"/>
        </w:rPr>
        <w:t>словоупотребительная</w:t>
      </w:r>
      <w:proofErr w:type="spellEnd"/>
      <w:r w:rsidRPr="00331C27">
        <w:rPr>
          <w:rFonts w:ascii="Times New Roman" w:eastAsia="Times New Roman" w:hAnsi="Times New Roman" w:cs="Times New Roman"/>
          <w:sz w:val="24"/>
          <w:szCs w:val="24"/>
          <w:lang w:eastAsia="ru-RU"/>
        </w:rPr>
        <w:t xml:space="preserve"> практика в отношении понятия "менеджмент риска". Поэтому очень часто в научно-технической литературе встречается словосочетание "риск-менеджмент". Далее по тексту стандарта, где это уместно, также для простоты данное словосочетание используется наряду с </w:t>
      </w:r>
      <w:proofErr w:type="gramStart"/>
      <w:r w:rsidRPr="00331C27">
        <w:rPr>
          <w:rFonts w:ascii="Times New Roman" w:eastAsia="Times New Roman" w:hAnsi="Times New Roman" w:cs="Times New Roman"/>
          <w:sz w:val="24"/>
          <w:szCs w:val="24"/>
          <w:lang w:eastAsia="ru-RU"/>
        </w:rPr>
        <w:t>общепринятым</w:t>
      </w:r>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Несмотря на непрерывное развитие практики менеджмента во многих отраслях, с целью соответствия различным потребностям, внедрение постоянных процессов в рамках общей инфраструктуры может способствовать эффективному и результативному управлению рисками во всей организации. Обобщенный подход, описанный в настоящем стандарте, устанавливает принципы и руководства управления рисками любой формы системным, прозрачным и надежным образом и в рамках любой области и содержания.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Каждая конкретная отрасль или сфера применения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имеет свои отдельные потребности, потребителей, восприятия и критерии. Поэтому основной особенностью настоящего стандарта является включение "определения ситуации (контекста)" как деятельности, проводимой в начале общего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При определении ситуации (контекста) необходимо рассматривать цели организации, окружающую среду, в которой эти цели достигаются, заинтересованные стороны и разнообразие критериев риска, все то, что помогает выявлять и оценивать характер и сложность этих рисков.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На рисунке 1 показаны взаимосвязи принципов менеджмента риска, инфраструктуры и процессов менеджмента риска, описанных в настоящем стандарте.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1C27">
        <w:rPr>
          <w:rFonts w:ascii="Times New Roman" w:eastAsia="Times New Roman" w:hAnsi="Times New Roman" w:cs="Times New Roman"/>
          <w:b/>
          <w:bCs/>
          <w:sz w:val="24"/>
          <w:szCs w:val="24"/>
          <w:lang w:eastAsia="ru-RU"/>
        </w:rPr>
        <w:t>Рисунок 1 - Взаимосвязи между принципами, инфраструктурой и процессом менеджмента риска</w:t>
      </w:r>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9310" cy="4088765"/>
            <wp:effectExtent l="19050" t="0" r="0" b="0"/>
            <wp:docPr id="4" name="Рисунок 4" descr="ГОСТ Р ИСО 31000-2010 Менеджмент риска. Принципы и руково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ИСО 31000-2010 Менеджмент риска. Принципы и руководство"/>
                    <pic:cNvPicPr>
                      <a:picLocks noChangeAspect="1" noChangeArrowheads="1"/>
                    </pic:cNvPicPr>
                  </pic:nvPicPr>
                  <pic:blipFill>
                    <a:blip r:embed="rId8" cstate="print"/>
                    <a:srcRect/>
                    <a:stretch>
                      <a:fillRect/>
                    </a:stretch>
                  </pic:blipFill>
                  <pic:spPr bwMode="auto">
                    <a:xfrm>
                      <a:off x="0" y="0"/>
                      <a:ext cx="5909310" cy="4088765"/>
                    </a:xfrm>
                    <a:prstGeom prst="rect">
                      <a:avLst/>
                    </a:prstGeom>
                    <a:noFill/>
                    <a:ln w="9525">
                      <a:noFill/>
                      <a:miter lim="800000"/>
                      <a:headEnd/>
                      <a:tailEnd/>
                    </a:ln>
                  </pic:spPr>
                </pic:pic>
              </a:graphicData>
            </a:graphic>
          </wp:inline>
        </w:drawing>
      </w:r>
    </w:p>
    <w:p w:rsidR="00331C27" w:rsidRPr="00331C27" w:rsidRDefault="00331C27" w:rsidP="00331C27">
      <w:pPr>
        <w:spacing w:before="100" w:beforeAutospacing="1" w:after="240"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br/>
        <w:t>Рисунок 1 - Взаимосвязи между принципами, инфраструктурой и процессом менеджмента риска</w:t>
      </w:r>
      <w:r w:rsidRPr="00331C27">
        <w:rPr>
          <w:rFonts w:ascii="Times New Roman" w:eastAsia="Times New Roman" w:hAnsi="Times New Roman" w:cs="Times New Roman"/>
          <w:sz w:val="24"/>
          <w:szCs w:val="24"/>
          <w:lang w:eastAsia="ru-RU"/>
        </w:rPr>
        <w:br/>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При применении и поддержании в соответствии с настоящим стандартом риск-менеджмент дает возможность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повышать возможность достижения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поддерживать активный менеджмент;</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осознавать необходимость идентификации и воздействия на риски по всей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улучшать идентификацию возможностей и угроз;</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отвечать соответствующим законодательным и другим обязательным требованиям и международным нормам;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улучшать обязательную и управленческую отчетность;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улучшать управление;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укреплять доверие заинтересованных сторон;</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создавать надежный базис для принятия решений и планирования;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совершенствовать управление;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эффективно распределять и использовать ресурсы для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повышать функциональную эффективность и результативность;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повышать уровень обеспечения безопасности, здоровья, а также защиты окружающей среды;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совершенствовать предотвращение потерь и менеджмент инцидентов;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сводить к минимуму потери;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улучшать обучение в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повышать устойчивость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Настоящий стандарт предназначен для удовлетворения потребностей широкого круга заинтересованных сторон, включая:</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a</w:t>
      </w:r>
      <w:proofErr w:type="spellEnd"/>
      <w:r w:rsidRPr="00331C27">
        <w:rPr>
          <w:rFonts w:ascii="Times New Roman" w:eastAsia="Times New Roman" w:hAnsi="Times New Roman" w:cs="Times New Roman"/>
          <w:sz w:val="24"/>
          <w:szCs w:val="24"/>
          <w:lang w:eastAsia="ru-RU"/>
        </w:rPr>
        <w:t>) лиц, ответственных за разработку политики управления рисками внутри организации;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b</w:t>
      </w:r>
      <w:proofErr w:type="spellEnd"/>
      <w:r w:rsidRPr="00331C27">
        <w:rPr>
          <w:rFonts w:ascii="Times New Roman" w:eastAsia="Times New Roman" w:hAnsi="Times New Roman" w:cs="Times New Roman"/>
          <w:sz w:val="24"/>
          <w:szCs w:val="24"/>
          <w:lang w:eastAsia="ru-RU"/>
        </w:rPr>
        <w:t>) лиц, ответственных за обеспечение эффективности управления рисками в рамках организации в целом или в рамках конкретной области, проекта или деятельности;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roofErr w:type="spellStart"/>
      <w:r w:rsidRPr="00331C27">
        <w:rPr>
          <w:rFonts w:ascii="Times New Roman" w:eastAsia="Times New Roman" w:hAnsi="Times New Roman" w:cs="Times New Roman"/>
          <w:sz w:val="24"/>
          <w:szCs w:val="24"/>
          <w:lang w:eastAsia="ru-RU"/>
        </w:rPr>
        <w:t>c</w:t>
      </w:r>
      <w:proofErr w:type="spellEnd"/>
      <w:r w:rsidRPr="00331C27">
        <w:rPr>
          <w:rFonts w:ascii="Times New Roman" w:eastAsia="Times New Roman" w:hAnsi="Times New Roman" w:cs="Times New Roman"/>
          <w:sz w:val="24"/>
          <w:szCs w:val="24"/>
          <w:lang w:eastAsia="ru-RU"/>
        </w:rPr>
        <w:t>) лиц, которым необходимо оценивать эффективность организации по управлению рисками;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d</w:t>
      </w:r>
      <w:proofErr w:type="spellEnd"/>
      <w:r w:rsidRPr="00331C27">
        <w:rPr>
          <w:rFonts w:ascii="Times New Roman" w:eastAsia="Times New Roman" w:hAnsi="Times New Roman" w:cs="Times New Roman"/>
          <w:sz w:val="24"/>
          <w:szCs w:val="24"/>
          <w:lang w:eastAsia="ru-RU"/>
        </w:rPr>
        <w:t xml:space="preserve">) разработчиков стандартов, руководств, процедур и добросовестных практик, которые в целом или частично </w:t>
      </w:r>
      <w:proofErr w:type="gramStart"/>
      <w:r w:rsidRPr="00331C27">
        <w:rPr>
          <w:rFonts w:ascii="Times New Roman" w:eastAsia="Times New Roman" w:hAnsi="Times New Roman" w:cs="Times New Roman"/>
          <w:sz w:val="24"/>
          <w:szCs w:val="24"/>
          <w:lang w:eastAsia="ru-RU"/>
        </w:rPr>
        <w:t>устанавливают</w:t>
      </w:r>
      <w:proofErr w:type="gramEnd"/>
      <w:r w:rsidRPr="00331C27">
        <w:rPr>
          <w:rFonts w:ascii="Times New Roman" w:eastAsia="Times New Roman" w:hAnsi="Times New Roman" w:cs="Times New Roman"/>
          <w:sz w:val="24"/>
          <w:szCs w:val="24"/>
          <w:lang w:eastAsia="ru-RU"/>
        </w:rPr>
        <w:t xml:space="preserve"> как осуществлять риск-менеджмент в рамках конкретных ситуаций в этих документах.</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Современные практики и процессы управления многих организаций включают компоненты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а многие организации уже используют формальный процесс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для конкретных типов риска или обстоятельств. В этих случаях организация может принять решение о проведении критического обзора используемых ею практик и процессов в свете настоящего стандарта.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 настоящем стандарте используются оба выражения: как термин "менеджмент риска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так и термин "управление риском" ("</w:t>
      </w:r>
      <w:proofErr w:type="spellStart"/>
      <w:r w:rsidRPr="00331C27">
        <w:rPr>
          <w:rFonts w:ascii="Times New Roman" w:eastAsia="Times New Roman" w:hAnsi="Times New Roman" w:cs="Times New Roman"/>
          <w:sz w:val="24"/>
          <w:szCs w:val="24"/>
          <w:lang w:eastAsia="ru-RU"/>
        </w:rPr>
        <w:t>managing</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В общих чертах "менеджмент риска" относится к архитектуре (принципам, инфраструктуре и процессу) эффективного управления рисками, в то время как "управление рисками" относится к применению этой архитектуры к конкретным рискам.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Международный стандарт был подготовлен рабочей группой по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Технического управляющего бюро ИСО (ТМВ).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31C27">
        <w:rPr>
          <w:rFonts w:ascii="Times New Roman" w:eastAsia="Times New Roman" w:hAnsi="Times New Roman" w:cs="Times New Roman"/>
          <w:b/>
          <w:bCs/>
          <w:sz w:val="28"/>
          <w:szCs w:val="28"/>
          <w:lang w:eastAsia="ru-RU"/>
        </w:rPr>
        <w:t>1 Область применения</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Настоящий стандарт устанавливает принципы и общее руководство по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Настоящий стандарт может использовать любое государственное, частное или общественное предприятие, ассоциация, группа лиц или отдельное лицо. Этот стандарт не является специфическим для какой-либо промышленности или отрасли.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 Всех различных пользователей настоящего стандарта называют для удобства общим термином "организация".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Настоящий стандарт может применяться в течение всего жизненного цикла организации и для широкого спектра деятельности, включая стратегии и решения, операции, процессы, функции, проекты, продукцию, услуги и активы.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Настоящий стандарт может применяться к любому типу риска, независимо от его характера, а также того, имеет ли он отрицательные или положительные последствия.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Несмотря на </w:t>
      </w:r>
      <w:proofErr w:type="gramStart"/>
      <w:r w:rsidRPr="00331C27">
        <w:rPr>
          <w:rFonts w:ascii="Times New Roman" w:eastAsia="Times New Roman" w:hAnsi="Times New Roman" w:cs="Times New Roman"/>
          <w:sz w:val="24"/>
          <w:szCs w:val="24"/>
          <w:lang w:eastAsia="ru-RU"/>
        </w:rPr>
        <w:t>то</w:t>
      </w:r>
      <w:proofErr w:type="gramEnd"/>
      <w:r w:rsidRPr="00331C27">
        <w:rPr>
          <w:rFonts w:ascii="Times New Roman" w:eastAsia="Times New Roman" w:hAnsi="Times New Roman" w:cs="Times New Roman"/>
          <w:sz w:val="24"/>
          <w:szCs w:val="24"/>
          <w:lang w:eastAsia="ru-RU"/>
        </w:rPr>
        <w:t xml:space="preserve"> что настоящий стандарт предоставляет обобщенное руководство, он не предназначен для обеспечения единообразия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во всех организациях. </w:t>
      </w:r>
      <w:proofErr w:type="gramStart"/>
      <w:r w:rsidRPr="00331C27">
        <w:rPr>
          <w:rFonts w:ascii="Times New Roman" w:eastAsia="Times New Roman" w:hAnsi="Times New Roman" w:cs="Times New Roman"/>
          <w:sz w:val="24"/>
          <w:szCs w:val="24"/>
          <w:lang w:eastAsia="ru-RU"/>
        </w:rPr>
        <w:t xml:space="preserve">При создании и применении планов, касающихся инфраструктуры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необходимо учитывать различные потребности конкретной организации, ее частные цели, ситуацию (контекст), структуру, операции, процессы, функции, проекты, продукты, услуги или активы, а также конкретную практику, принятую в организации.</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Это следует понимать в том смысле, что настоящий стандарт необходимо использовать для гармонизации процессов управления риском, описанных в существующих действующих и будущих стандартах. Он устанавливает общий подход для поддержки стандартов, распространяющихся на конкретные риски и/или отрасли, и не заменяет эти стандарты.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Настоящий стандарт не предназначен для целей сертификации.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31C27">
        <w:rPr>
          <w:rFonts w:ascii="Times New Roman" w:eastAsia="Times New Roman" w:hAnsi="Times New Roman" w:cs="Times New Roman"/>
          <w:b/>
          <w:bCs/>
          <w:sz w:val="28"/>
          <w:szCs w:val="28"/>
          <w:lang w:eastAsia="ru-RU"/>
        </w:rPr>
        <w:t>2 Термины и определения</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В настоящем стандарте применяют следующие термины с соответствующими определениями: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 </w:t>
      </w:r>
      <w:r w:rsidRPr="00331C27">
        <w:rPr>
          <w:rFonts w:ascii="Times New Roman" w:eastAsia="Times New Roman" w:hAnsi="Times New Roman" w:cs="Times New Roman"/>
          <w:b/>
          <w:bCs/>
          <w:sz w:val="24"/>
          <w:szCs w:val="24"/>
          <w:lang w:eastAsia="ru-RU"/>
        </w:rPr>
        <w:t>риск</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Влияние неопределенности на цели.</w:t>
      </w:r>
      <w:r w:rsidRPr="00331C27">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Примечание 1 - Влияние - это отклонение от того, что ожидается (положительное и/или отрицательное).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Цели могут иметь различные аспекты (например, финансовые и экологические цели и цели в отношении здоровья и безопасности) и могут применяться на различных уровнях (стратегических, в масштабах организации, проекта, продукта или процесса).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3 - Риск часто характеризуется ссылкой на потенциально возможные </w:t>
            </w:r>
            <w:r w:rsidRPr="00331C27">
              <w:rPr>
                <w:rFonts w:ascii="Times New Roman" w:eastAsia="Times New Roman" w:hAnsi="Times New Roman" w:cs="Times New Roman"/>
                <w:b/>
                <w:bCs/>
                <w:sz w:val="24"/>
                <w:szCs w:val="24"/>
                <w:lang w:eastAsia="ru-RU"/>
              </w:rPr>
              <w:t>события</w:t>
            </w:r>
            <w:r w:rsidRPr="00331C27">
              <w:rPr>
                <w:rFonts w:ascii="Times New Roman" w:eastAsia="Times New Roman" w:hAnsi="Times New Roman" w:cs="Times New Roman"/>
                <w:sz w:val="24"/>
                <w:szCs w:val="24"/>
                <w:lang w:eastAsia="ru-RU"/>
              </w:rPr>
              <w:t xml:space="preserve"> (2.17) и </w:t>
            </w:r>
            <w:r w:rsidRPr="00331C27">
              <w:rPr>
                <w:rFonts w:ascii="Times New Roman" w:eastAsia="Times New Roman" w:hAnsi="Times New Roman" w:cs="Times New Roman"/>
                <w:b/>
                <w:bCs/>
                <w:sz w:val="24"/>
                <w:szCs w:val="24"/>
                <w:lang w:eastAsia="ru-RU"/>
              </w:rPr>
              <w:t>последствия</w:t>
            </w:r>
            <w:r w:rsidRPr="00331C27">
              <w:rPr>
                <w:rFonts w:ascii="Times New Roman" w:eastAsia="Times New Roman" w:hAnsi="Times New Roman" w:cs="Times New Roman"/>
                <w:sz w:val="24"/>
                <w:szCs w:val="24"/>
                <w:lang w:eastAsia="ru-RU"/>
              </w:rPr>
              <w:t xml:space="preserve"> (2.18) или их комбинации.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4 - Риск часто выражают в виде комбинации последствий событий (включая изменения в обстоятельствах) и связанной с этим вероятности или возможности наступления (2.19).</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5 - Неопределенность - это состояние, заключающееся в недостаточности, даже частичной, информации, понимания или знания относительно события, его последствий или его возможности.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 </w:t>
            </w:r>
            <w:r w:rsidRPr="00331C27">
              <w:rPr>
                <w:rFonts w:ascii="Times New Roman" w:eastAsia="Times New Roman" w:hAnsi="Times New Roman" w:cs="Times New Roman"/>
                <w:b/>
                <w:bCs/>
                <w:sz w:val="24"/>
                <w:szCs w:val="24"/>
                <w:lang w:eastAsia="ru-RU"/>
              </w:rPr>
              <w:t>менеджмент риска, риск-менеджмент</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Скоординированные действия по управлению организацией с учетом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2.1]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2.3 </w:t>
            </w:r>
            <w:r w:rsidRPr="00331C27">
              <w:rPr>
                <w:rFonts w:ascii="Times New Roman" w:eastAsia="Times New Roman" w:hAnsi="Times New Roman" w:cs="Times New Roman"/>
                <w:b/>
                <w:bCs/>
                <w:sz w:val="24"/>
                <w:szCs w:val="24"/>
                <w:lang w:eastAsia="ru-RU"/>
              </w:rPr>
              <w:t>инфраструктура менеджмента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framework</w:t>
            </w:r>
            <w:proofErr w:type="spellEnd"/>
            <w:r w:rsidRPr="00331C27">
              <w:rPr>
                <w:rFonts w:ascii="Times New Roman" w:eastAsia="Times New Roman" w:hAnsi="Times New Roman" w:cs="Times New Roman"/>
                <w:sz w:val="24"/>
                <w:szCs w:val="24"/>
                <w:lang w:eastAsia="ru-RU"/>
              </w:rPr>
              <w:t xml:space="preserve">): Набор компонентов, обеспечивающих основы и организационные </w:t>
            </w:r>
            <w:proofErr w:type="gramStart"/>
            <w:r w:rsidRPr="00331C27">
              <w:rPr>
                <w:rFonts w:ascii="Times New Roman" w:eastAsia="Times New Roman" w:hAnsi="Times New Roman" w:cs="Times New Roman"/>
                <w:sz w:val="24"/>
                <w:szCs w:val="24"/>
                <w:lang w:eastAsia="ru-RU"/>
              </w:rPr>
              <w:t>меры</w:t>
            </w:r>
            <w:proofErr w:type="gramEnd"/>
            <w:r w:rsidRPr="00331C27">
              <w:rPr>
                <w:rFonts w:ascii="Times New Roman" w:eastAsia="Times New Roman" w:hAnsi="Times New Roman" w:cs="Times New Roman"/>
                <w:sz w:val="24"/>
                <w:szCs w:val="24"/>
                <w:lang w:eastAsia="ru-RU"/>
              </w:rPr>
              <w:t xml:space="preserve"> и структуру для разработки, внедрения, </w:t>
            </w:r>
            <w:r w:rsidRPr="00331C27">
              <w:rPr>
                <w:rFonts w:ascii="Times New Roman" w:eastAsia="Times New Roman" w:hAnsi="Times New Roman" w:cs="Times New Roman"/>
                <w:b/>
                <w:bCs/>
                <w:sz w:val="24"/>
                <w:szCs w:val="24"/>
                <w:lang w:eastAsia="ru-RU"/>
              </w:rPr>
              <w:t>мониторинга</w:t>
            </w:r>
            <w:r w:rsidRPr="00331C27">
              <w:rPr>
                <w:rFonts w:ascii="Times New Roman" w:eastAsia="Times New Roman" w:hAnsi="Times New Roman" w:cs="Times New Roman"/>
                <w:sz w:val="24"/>
                <w:szCs w:val="24"/>
                <w:lang w:eastAsia="ru-RU"/>
              </w:rPr>
              <w:t xml:space="preserve"> (2.28), пересмотра и постоянного улучшения </w:t>
            </w:r>
            <w:r w:rsidRPr="00331C27">
              <w:rPr>
                <w:rFonts w:ascii="Times New Roman" w:eastAsia="Times New Roman" w:hAnsi="Times New Roman" w:cs="Times New Roman"/>
                <w:b/>
                <w:bCs/>
                <w:sz w:val="24"/>
                <w:szCs w:val="24"/>
                <w:lang w:eastAsia="ru-RU"/>
              </w:rPr>
              <w:t>менеджмента риска</w:t>
            </w:r>
            <w:r w:rsidRPr="00331C27">
              <w:rPr>
                <w:rFonts w:ascii="Times New Roman" w:eastAsia="Times New Roman" w:hAnsi="Times New Roman" w:cs="Times New Roman"/>
                <w:sz w:val="24"/>
                <w:szCs w:val="24"/>
                <w:lang w:eastAsia="ru-RU"/>
              </w:rPr>
              <w:t xml:space="preserve"> (2.2) в масштабе всей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Основы включают политику, цели, полномочия и обязательства по управлению </w:t>
            </w:r>
            <w:r w:rsidRPr="00331C27">
              <w:rPr>
                <w:rFonts w:ascii="Times New Roman" w:eastAsia="Times New Roman" w:hAnsi="Times New Roman" w:cs="Times New Roman"/>
                <w:b/>
                <w:bCs/>
                <w:sz w:val="24"/>
                <w:szCs w:val="24"/>
                <w:lang w:eastAsia="ru-RU"/>
              </w:rPr>
              <w:t>риском</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Организационные меры и структура включают планы, взаимосвязи, ответственность, ресурсы, процессы и деятельность.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3 - Инфраструктура менеджмента риска встроена во все стратегические и операционные политики и практики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2.1.1]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2.4 </w:t>
            </w:r>
            <w:r w:rsidRPr="00331C27">
              <w:rPr>
                <w:rFonts w:ascii="Times New Roman" w:eastAsia="Times New Roman" w:hAnsi="Times New Roman" w:cs="Times New Roman"/>
                <w:b/>
                <w:bCs/>
                <w:sz w:val="24"/>
                <w:szCs w:val="24"/>
                <w:lang w:eastAsia="ru-RU"/>
              </w:rPr>
              <w:t>политика менеджмента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policy</w:t>
            </w:r>
            <w:proofErr w:type="spellEnd"/>
            <w:r w:rsidRPr="00331C27">
              <w:rPr>
                <w:rFonts w:ascii="Times New Roman" w:eastAsia="Times New Roman" w:hAnsi="Times New Roman" w:cs="Times New Roman"/>
                <w:sz w:val="24"/>
                <w:szCs w:val="24"/>
                <w:lang w:eastAsia="ru-RU"/>
              </w:rPr>
              <w:t xml:space="preserve">): Заявление общих намерений и направлений деятельности организации в отношении </w:t>
            </w:r>
            <w:r w:rsidRPr="00331C27">
              <w:rPr>
                <w:rFonts w:ascii="Times New Roman" w:eastAsia="Times New Roman" w:hAnsi="Times New Roman" w:cs="Times New Roman"/>
                <w:b/>
                <w:bCs/>
                <w:sz w:val="24"/>
                <w:szCs w:val="24"/>
                <w:lang w:eastAsia="ru-RU"/>
              </w:rPr>
              <w:t>менеджмента риска</w:t>
            </w:r>
            <w:r w:rsidRPr="00331C27">
              <w:rPr>
                <w:rFonts w:ascii="Times New Roman" w:eastAsia="Times New Roman" w:hAnsi="Times New Roman" w:cs="Times New Roman"/>
                <w:sz w:val="24"/>
                <w:szCs w:val="24"/>
                <w:lang w:eastAsia="ru-RU"/>
              </w:rPr>
              <w:t xml:space="preserve"> (2.2).</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2.1.2]</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2.5 </w:t>
            </w:r>
            <w:r w:rsidRPr="00331C27">
              <w:rPr>
                <w:rFonts w:ascii="Times New Roman" w:eastAsia="Times New Roman" w:hAnsi="Times New Roman" w:cs="Times New Roman"/>
                <w:b/>
                <w:bCs/>
                <w:sz w:val="24"/>
                <w:szCs w:val="24"/>
                <w:lang w:eastAsia="ru-RU"/>
              </w:rPr>
              <w:t>отношение к риску</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attitude</w:t>
            </w:r>
            <w:proofErr w:type="spellEnd"/>
            <w:r w:rsidRPr="00331C27">
              <w:rPr>
                <w:rFonts w:ascii="Times New Roman" w:eastAsia="Times New Roman" w:hAnsi="Times New Roman" w:cs="Times New Roman"/>
                <w:sz w:val="24"/>
                <w:szCs w:val="24"/>
                <w:lang w:eastAsia="ru-RU"/>
              </w:rPr>
              <w:t xml:space="preserve">): Подход организации к оценке и, в конечном счете, к использованию благоприятных возможностей, удержанию, принятию или недопущению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3.7.1.1]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2.6 </w:t>
            </w:r>
            <w:r w:rsidRPr="00331C27">
              <w:rPr>
                <w:rFonts w:ascii="Times New Roman" w:eastAsia="Times New Roman" w:hAnsi="Times New Roman" w:cs="Times New Roman"/>
                <w:b/>
                <w:bCs/>
                <w:sz w:val="24"/>
                <w:szCs w:val="24"/>
                <w:lang w:eastAsia="ru-RU"/>
              </w:rPr>
              <w:t>план менеджмента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plan</w:t>
            </w:r>
            <w:proofErr w:type="spellEnd"/>
            <w:r w:rsidRPr="00331C27">
              <w:rPr>
                <w:rFonts w:ascii="Times New Roman" w:eastAsia="Times New Roman" w:hAnsi="Times New Roman" w:cs="Times New Roman"/>
                <w:sz w:val="24"/>
                <w:szCs w:val="24"/>
                <w:lang w:eastAsia="ru-RU"/>
              </w:rPr>
              <w:t xml:space="preserve">): Документ </w:t>
            </w:r>
            <w:r w:rsidRPr="00331C27">
              <w:rPr>
                <w:rFonts w:ascii="Times New Roman" w:eastAsia="Times New Roman" w:hAnsi="Times New Roman" w:cs="Times New Roman"/>
                <w:b/>
                <w:bCs/>
                <w:sz w:val="24"/>
                <w:szCs w:val="24"/>
                <w:lang w:eastAsia="ru-RU"/>
              </w:rPr>
              <w:t>в инфраструктуре менеджмента риска</w:t>
            </w:r>
            <w:r w:rsidRPr="00331C27">
              <w:rPr>
                <w:rFonts w:ascii="Times New Roman" w:eastAsia="Times New Roman" w:hAnsi="Times New Roman" w:cs="Times New Roman"/>
                <w:sz w:val="24"/>
                <w:szCs w:val="24"/>
                <w:lang w:eastAsia="ru-RU"/>
              </w:rPr>
              <w:t xml:space="preserve"> (2.3), определяющий подход, элементы управления и ресурсы, используемые при менеджменте риска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1 - Элементы менеджмента риска обычно включают процедуры, практики, распределение обязанностей и ответственности, последовательность и время деятельности.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План менеджмента риска может применяться для конкретного продукта, процесса и проекта, а также к части или ко всей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[Руководство ИСО 73:2009, определение 2.1.3]</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2.7 </w:t>
            </w:r>
            <w:r w:rsidRPr="00331C27">
              <w:rPr>
                <w:rFonts w:ascii="Times New Roman" w:eastAsia="Times New Roman" w:hAnsi="Times New Roman" w:cs="Times New Roman"/>
                <w:b/>
                <w:bCs/>
                <w:sz w:val="24"/>
                <w:szCs w:val="24"/>
                <w:lang w:eastAsia="ru-RU"/>
              </w:rPr>
              <w:t>владелец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owner</w:t>
            </w:r>
            <w:proofErr w:type="spellEnd"/>
            <w:r w:rsidRPr="00331C27">
              <w:rPr>
                <w:rFonts w:ascii="Times New Roman" w:eastAsia="Times New Roman" w:hAnsi="Times New Roman" w:cs="Times New Roman"/>
                <w:sz w:val="24"/>
                <w:szCs w:val="24"/>
                <w:lang w:eastAsia="ru-RU"/>
              </w:rPr>
              <w:t xml:space="preserve">): Лицо или организационная единица, которые имеют полномочия и несут ответственность за управление </w:t>
            </w:r>
            <w:r w:rsidRPr="00331C27">
              <w:rPr>
                <w:rFonts w:ascii="Times New Roman" w:eastAsia="Times New Roman" w:hAnsi="Times New Roman" w:cs="Times New Roman"/>
                <w:b/>
                <w:bCs/>
                <w:sz w:val="24"/>
                <w:szCs w:val="24"/>
                <w:lang w:eastAsia="ru-RU"/>
              </w:rPr>
              <w:t>рисками</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3.5.1.5]</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2.8 </w:t>
            </w:r>
            <w:r w:rsidRPr="00331C27">
              <w:rPr>
                <w:rFonts w:ascii="Times New Roman" w:eastAsia="Times New Roman" w:hAnsi="Times New Roman" w:cs="Times New Roman"/>
                <w:b/>
                <w:bCs/>
                <w:sz w:val="24"/>
                <w:szCs w:val="24"/>
                <w:lang w:eastAsia="ru-RU"/>
              </w:rPr>
              <w:t>процесс менеджмента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management</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process</w:t>
            </w:r>
            <w:proofErr w:type="spellEnd"/>
            <w:r w:rsidRPr="00331C27">
              <w:rPr>
                <w:rFonts w:ascii="Times New Roman" w:eastAsia="Times New Roman" w:hAnsi="Times New Roman" w:cs="Times New Roman"/>
                <w:sz w:val="24"/>
                <w:szCs w:val="24"/>
                <w:lang w:eastAsia="ru-RU"/>
              </w:rPr>
              <w:t xml:space="preserve">): Систематическое применение политик, процедур и практик менеджмента к деятельности по обмену информацией, консультированию, установлению ситуации (контекста) и идентификации, анализу, оцениванию, воздействию на риск, мониторингу (2.28) и пересмотру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2.9 </w:t>
            </w:r>
            <w:r w:rsidRPr="00331C27">
              <w:rPr>
                <w:rFonts w:ascii="Times New Roman" w:eastAsia="Times New Roman" w:hAnsi="Times New Roman" w:cs="Times New Roman"/>
                <w:b/>
                <w:bCs/>
                <w:sz w:val="24"/>
                <w:szCs w:val="24"/>
                <w:lang w:eastAsia="ru-RU"/>
              </w:rPr>
              <w:t>установление ситуации (контекста)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establishing</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the</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context</w:t>
            </w:r>
            <w:proofErr w:type="spellEnd"/>
            <w:r w:rsidRPr="00331C27">
              <w:rPr>
                <w:rFonts w:ascii="Times New Roman" w:eastAsia="Times New Roman" w:hAnsi="Times New Roman" w:cs="Times New Roman"/>
                <w:sz w:val="24"/>
                <w:szCs w:val="24"/>
                <w:lang w:eastAsia="ru-RU"/>
              </w:rPr>
              <w:t xml:space="preserve">): Определение внешних и внутренних параметров, принимаемых во внимание при управлении риском, и установление области применения и </w:t>
            </w:r>
            <w:r w:rsidRPr="00331C27">
              <w:rPr>
                <w:rFonts w:ascii="Times New Roman" w:eastAsia="Times New Roman" w:hAnsi="Times New Roman" w:cs="Times New Roman"/>
                <w:b/>
                <w:bCs/>
                <w:sz w:val="24"/>
                <w:szCs w:val="24"/>
                <w:lang w:eastAsia="ru-RU"/>
              </w:rPr>
              <w:t>критериев риска</w:t>
            </w:r>
            <w:r w:rsidRPr="00331C27">
              <w:rPr>
                <w:rFonts w:ascii="Times New Roman" w:eastAsia="Times New Roman" w:hAnsi="Times New Roman" w:cs="Times New Roman"/>
                <w:sz w:val="24"/>
                <w:szCs w:val="24"/>
                <w:lang w:eastAsia="ru-RU"/>
              </w:rPr>
              <w:t xml:space="preserve"> (2.22) для </w:t>
            </w:r>
            <w:r w:rsidRPr="00331C27">
              <w:rPr>
                <w:rFonts w:ascii="Times New Roman" w:eastAsia="Times New Roman" w:hAnsi="Times New Roman" w:cs="Times New Roman"/>
                <w:b/>
                <w:bCs/>
                <w:sz w:val="24"/>
                <w:szCs w:val="24"/>
                <w:lang w:eastAsia="ru-RU"/>
              </w:rPr>
              <w:t>политики менеджмента рисков</w:t>
            </w:r>
            <w:r w:rsidRPr="00331C27">
              <w:rPr>
                <w:rFonts w:ascii="Times New Roman" w:eastAsia="Times New Roman" w:hAnsi="Times New Roman" w:cs="Times New Roman"/>
                <w:sz w:val="24"/>
                <w:szCs w:val="24"/>
                <w:lang w:eastAsia="ru-RU"/>
              </w:rPr>
              <w:t xml:space="preserve"> (2.4).</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3.3.1]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2.10 </w:t>
            </w:r>
            <w:r w:rsidRPr="00331C27">
              <w:rPr>
                <w:rFonts w:ascii="Times New Roman" w:eastAsia="Times New Roman" w:hAnsi="Times New Roman" w:cs="Times New Roman"/>
                <w:b/>
                <w:bCs/>
                <w:sz w:val="24"/>
                <w:szCs w:val="24"/>
                <w:lang w:eastAsia="ru-RU"/>
              </w:rPr>
              <w:t>внешняя ситуация (контекст)</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external</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context</w:t>
            </w:r>
            <w:proofErr w:type="spellEnd"/>
            <w:r w:rsidRPr="00331C27">
              <w:rPr>
                <w:rFonts w:ascii="Times New Roman" w:eastAsia="Times New Roman" w:hAnsi="Times New Roman" w:cs="Times New Roman"/>
                <w:sz w:val="24"/>
                <w:szCs w:val="24"/>
                <w:lang w:eastAsia="ru-RU"/>
              </w:rPr>
              <w:t>): Внешняя среда, в которой организации стремятся к достижению своих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 xml:space="preserve">Примечание - Внешняя ситуация </w:t>
            </w:r>
            <w:r w:rsidRPr="00331C27">
              <w:rPr>
                <w:rFonts w:ascii="Times New Roman" w:eastAsia="Times New Roman" w:hAnsi="Times New Roman" w:cs="Times New Roman"/>
                <w:b/>
                <w:bCs/>
                <w:sz w:val="24"/>
                <w:szCs w:val="24"/>
                <w:lang w:eastAsia="ru-RU"/>
              </w:rPr>
              <w:t>(контекст)</w:t>
            </w:r>
            <w:r w:rsidRPr="00331C27">
              <w:rPr>
                <w:rFonts w:ascii="Times New Roman" w:eastAsia="Times New Roman" w:hAnsi="Times New Roman" w:cs="Times New Roman"/>
                <w:sz w:val="24"/>
                <w:szCs w:val="24"/>
                <w:lang w:eastAsia="ru-RU"/>
              </w:rPr>
              <w:t xml:space="preserve"> может включать: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культурную, социальную, правовую, регулирующую, финансовую, технологическую, экономическую, естественную и рыночную среду на международном, национальном, региональном или на местном уровне;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основные движущие силы и тенденции, влияющие на цели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взаимосвязи с </w:t>
            </w:r>
            <w:r w:rsidRPr="00331C27">
              <w:rPr>
                <w:rFonts w:ascii="Times New Roman" w:eastAsia="Times New Roman" w:hAnsi="Times New Roman" w:cs="Times New Roman"/>
                <w:b/>
                <w:bCs/>
                <w:sz w:val="24"/>
                <w:szCs w:val="24"/>
                <w:lang w:eastAsia="ru-RU"/>
              </w:rPr>
              <w:t>заинтересованными сторонами</w:t>
            </w:r>
            <w:r w:rsidRPr="00331C27">
              <w:rPr>
                <w:rFonts w:ascii="Times New Roman" w:eastAsia="Times New Roman" w:hAnsi="Times New Roman" w:cs="Times New Roman"/>
                <w:sz w:val="24"/>
                <w:szCs w:val="24"/>
                <w:lang w:eastAsia="ru-RU"/>
              </w:rPr>
              <w:t xml:space="preserve"> (2.13), их ожидания и ценности.</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3.3.1.1]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2.11 </w:t>
            </w:r>
            <w:r w:rsidRPr="00331C27">
              <w:rPr>
                <w:rFonts w:ascii="Times New Roman" w:eastAsia="Times New Roman" w:hAnsi="Times New Roman" w:cs="Times New Roman"/>
                <w:b/>
                <w:bCs/>
                <w:sz w:val="24"/>
                <w:szCs w:val="24"/>
                <w:lang w:eastAsia="ru-RU"/>
              </w:rPr>
              <w:t>внутренняя ситуация (контекст)</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internal</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context</w:t>
            </w:r>
            <w:proofErr w:type="spellEnd"/>
            <w:r w:rsidRPr="00331C27">
              <w:rPr>
                <w:rFonts w:ascii="Times New Roman" w:eastAsia="Times New Roman" w:hAnsi="Times New Roman" w:cs="Times New Roman"/>
                <w:sz w:val="24"/>
                <w:szCs w:val="24"/>
                <w:lang w:eastAsia="ru-RU"/>
              </w:rPr>
              <w:t>): Внутренняя среда, в которой организация стремится к достижению своих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 xml:space="preserve">Примечание - Внутренняя ситуация </w:t>
            </w:r>
            <w:r w:rsidRPr="00331C27">
              <w:rPr>
                <w:rFonts w:ascii="Times New Roman" w:eastAsia="Times New Roman" w:hAnsi="Times New Roman" w:cs="Times New Roman"/>
                <w:b/>
                <w:bCs/>
                <w:sz w:val="24"/>
                <w:szCs w:val="24"/>
                <w:lang w:eastAsia="ru-RU"/>
              </w:rPr>
              <w:t>(контекст)</w:t>
            </w:r>
            <w:r w:rsidRPr="00331C27">
              <w:rPr>
                <w:rFonts w:ascii="Times New Roman" w:eastAsia="Times New Roman" w:hAnsi="Times New Roman" w:cs="Times New Roman"/>
                <w:sz w:val="24"/>
                <w:szCs w:val="24"/>
                <w:lang w:eastAsia="ru-RU"/>
              </w:rPr>
              <w:t xml:space="preserve"> может включать: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руководство, организационную структуру, роли и ответственности;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политики, цели и стратегии, доступные с точки зрения их достижения;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возможности, понимаемые в отношении ресурсов и знания (например, капитал, время, люди, процессы, системы и технологии);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информационные системы, информационные потоки и процессы принятия решений (как формальные, так и неформальные);</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взаимосвязи с внутренними заинтересованными сторонами, их ожиданиями и ценностями;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организационную культуру;</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стандарты, руководства и модели, принятые организацией;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форму и содержание контрактных отношений.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3.3.1.2]</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2.12 </w:t>
            </w:r>
            <w:r w:rsidRPr="00331C27">
              <w:rPr>
                <w:rFonts w:ascii="Times New Roman" w:eastAsia="Times New Roman" w:hAnsi="Times New Roman" w:cs="Times New Roman"/>
                <w:b/>
                <w:bCs/>
                <w:sz w:val="24"/>
                <w:szCs w:val="24"/>
                <w:lang w:eastAsia="ru-RU"/>
              </w:rPr>
              <w:t>обмен информацией и консультирование</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communication</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and</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consultation</w:t>
            </w:r>
            <w:proofErr w:type="spellEnd"/>
            <w:r w:rsidRPr="00331C27">
              <w:rPr>
                <w:rFonts w:ascii="Times New Roman" w:eastAsia="Times New Roman" w:hAnsi="Times New Roman" w:cs="Times New Roman"/>
                <w:sz w:val="24"/>
                <w:szCs w:val="24"/>
                <w:lang w:eastAsia="ru-RU"/>
              </w:rPr>
              <w:t xml:space="preserve">): Непрерывные и итерационные процессы, которые организация осуществляет для обеспечения, совместного использования или получения информации и ведения диалога с </w:t>
            </w:r>
            <w:r w:rsidRPr="00331C27">
              <w:rPr>
                <w:rFonts w:ascii="Times New Roman" w:eastAsia="Times New Roman" w:hAnsi="Times New Roman" w:cs="Times New Roman"/>
                <w:b/>
                <w:bCs/>
                <w:sz w:val="24"/>
                <w:szCs w:val="24"/>
                <w:lang w:eastAsia="ru-RU"/>
              </w:rPr>
              <w:t>заинтересованными сторонами</w:t>
            </w:r>
            <w:r w:rsidRPr="00331C27">
              <w:rPr>
                <w:rFonts w:ascii="Times New Roman" w:eastAsia="Times New Roman" w:hAnsi="Times New Roman" w:cs="Times New Roman"/>
                <w:sz w:val="24"/>
                <w:szCs w:val="24"/>
                <w:lang w:eastAsia="ru-RU"/>
              </w:rPr>
              <w:t xml:space="preserve"> (2.13), касающегося управления </w:t>
            </w:r>
            <w:r w:rsidRPr="00331C27">
              <w:rPr>
                <w:rFonts w:ascii="Times New Roman" w:eastAsia="Times New Roman" w:hAnsi="Times New Roman" w:cs="Times New Roman"/>
                <w:b/>
                <w:bCs/>
                <w:sz w:val="24"/>
                <w:szCs w:val="24"/>
                <w:lang w:eastAsia="ru-RU"/>
              </w:rPr>
              <w:t>рисками</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Информация может касаться наличия, характера, формы, вероятности или </w:t>
            </w:r>
            <w:r w:rsidRPr="00331C27">
              <w:rPr>
                <w:rFonts w:ascii="Times New Roman" w:eastAsia="Times New Roman" w:hAnsi="Times New Roman" w:cs="Times New Roman"/>
                <w:b/>
                <w:bCs/>
                <w:sz w:val="24"/>
                <w:szCs w:val="24"/>
                <w:lang w:eastAsia="ru-RU"/>
              </w:rPr>
              <w:t>возможности</w:t>
            </w:r>
            <w:r w:rsidRPr="00331C27">
              <w:rPr>
                <w:rFonts w:ascii="Times New Roman" w:eastAsia="Times New Roman" w:hAnsi="Times New Roman" w:cs="Times New Roman"/>
                <w:sz w:val="24"/>
                <w:szCs w:val="24"/>
                <w:lang w:eastAsia="ru-RU"/>
              </w:rPr>
              <w:t xml:space="preserve"> (2.19), важности, приемлемости, </w:t>
            </w:r>
            <w:r w:rsidRPr="00331C27">
              <w:rPr>
                <w:rFonts w:ascii="Times New Roman" w:eastAsia="Times New Roman" w:hAnsi="Times New Roman" w:cs="Times New Roman"/>
                <w:b/>
                <w:bCs/>
                <w:sz w:val="24"/>
                <w:szCs w:val="24"/>
                <w:lang w:eastAsia="ru-RU"/>
              </w:rPr>
              <w:t>оценивания</w:t>
            </w:r>
            <w:r w:rsidRPr="00331C27">
              <w:rPr>
                <w:rFonts w:ascii="Times New Roman" w:eastAsia="Times New Roman" w:hAnsi="Times New Roman" w:cs="Times New Roman"/>
                <w:sz w:val="24"/>
                <w:szCs w:val="24"/>
                <w:lang w:eastAsia="ru-RU"/>
              </w:rPr>
              <w:t xml:space="preserve"> (2.24) и </w:t>
            </w:r>
            <w:r w:rsidRPr="00331C27">
              <w:rPr>
                <w:rFonts w:ascii="Times New Roman" w:eastAsia="Times New Roman" w:hAnsi="Times New Roman" w:cs="Times New Roman"/>
                <w:b/>
                <w:bCs/>
                <w:sz w:val="24"/>
                <w:szCs w:val="24"/>
                <w:lang w:eastAsia="ru-RU"/>
              </w:rPr>
              <w:t>воздействия на риск</w:t>
            </w:r>
            <w:r w:rsidRPr="00331C27">
              <w:rPr>
                <w:rFonts w:ascii="Times New Roman" w:eastAsia="Times New Roman" w:hAnsi="Times New Roman" w:cs="Times New Roman"/>
                <w:sz w:val="24"/>
                <w:szCs w:val="24"/>
                <w:lang w:eastAsia="ru-RU"/>
              </w:rPr>
              <w:t xml:space="preserve"> (2.25).</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Консультирование - это двусторонний процесс квалифицированного обмена информацией между организацией и ее заинтересованными сторонами по любому вопросу, перед тем как вынести решение или перед определением направления решения этого вопроса. Консультирование - это: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процесс, который воздействует на принимаемое решение посредством влияния, а не властных полномочий;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отправная точка принятия решений, а не совместное принятие решений.</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3.2.1]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2.13 </w:t>
            </w:r>
            <w:r w:rsidRPr="00331C27">
              <w:rPr>
                <w:rFonts w:ascii="Times New Roman" w:eastAsia="Times New Roman" w:hAnsi="Times New Roman" w:cs="Times New Roman"/>
                <w:b/>
                <w:bCs/>
                <w:sz w:val="24"/>
                <w:szCs w:val="24"/>
                <w:lang w:eastAsia="ru-RU"/>
              </w:rPr>
              <w:t>заинтересованная сторона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stakeholder</w:t>
            </w:r>
            <w:proofErr w:type="spellEnd"/>
            <w:r w:rsidRPr="00331C27">
              <w:rPr>
                <w:rFonts w:ascii="Times New Roman" w:eastAsia="Times New Roman" w:hAnsi="Times New Roman" w:cs="Times New Roman"/>
                <w:sz w:val="24"/>
                <w:szCs w:val="24"/>
                <w:lang w:eastAsia="ru-RU"/>
              </w:rPr>
              <w:t xml:space="preserve">): </w:t>
            </w:r>
            <w:proofErr w:type="gramStart"/>
            <w:r w:rsidRPr="00331C27">
              <w:rPr>
                <w:rFonts w:ascii="Times New Roman" w:eastAsia="Times New Roman" w:hAnsi="Times New Roman" w:cs="Times New Roman"/>
                <w:sz w:val="24"/>
                <w:szCs w:val="24"/>
                <w:lang w:eastAsia="ru-RU"/>
              </w:rPr>
              <w:t>Лицо или организация, которые могут воздействовать, или на которые могут воздействовать, или которые считают, что на них влияет какое-либо решение или деятельность.</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 Лицо, принимающее решения, может быть заинтересованной стороной.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3.2.1.1]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2.14 </w:t>
            </w:r>
            <w:r w:rsidRPr="00331C27">
              <w:rPr>
                <w:rFonts w:ascii="Times New Roman" w:eastAsia="Times New Roman" w:hAnsi="Times New Roman" w:cs="Times New Roman"/>
                <w:b/>
                <w:bCs/>
                <w:sz w:val="24"/>
                <w:szCs w:val="24"/>
                <w:lang w:eastAsia="ru-RU"/>
              </w:rPr>
              <w:t>оценка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assessment</w:t>
            </w:r>
            <w:proofErr w:type="spellEnd"/>
            <w:r w:rsidRPr="00331C27">
              <w:rPr>
                <w:rFonts w:ascii="Times New Roman" w:eastAsia="Times New Roman" w:hAnsi="Times New Roman" w:cs="Times New Roman"/>
                <w:sz w:val="24"/>
                <w:szCs w:val="24"/>
                <w:lang w:eastAsia="ru-RU"/>
              </w:rPr>
              <w:t xml:space="preserve">): Общий процесс </w:t>
            </w:r>
            <w:r w:rsidRPr="00331C27">
              <w:rPr>
                <w:rFonts w:ascii="Times New Roman" w:eastAsia="Times New Roman" w:hAnsi="Times New Roman" w:cs="Times New Roman"/>
                <w:b/>
                <w:bCs/>
                <w:sz w:val="24"/>
                <w:szCs w:val="24"/>
                <w:lang w:eastAsia="ru-RU"/>
              </w:rPr>
              <w:t>идентификации риска</w:t>
            </w:r>
            <w:r w:rsidRPr="00331C27">
              <w:rPr>
                <w:rFonts w:ascii="Times New Roman" w:eastAsia="Times New Roman" w:hAnsi="Times New Roman" w:cs="Times New Roman"/>
                <w:sz w:val="24"/>
                <w:szCs w:val="24"/>
                <w:lang w:eastAsia="ru-RU"/>
              </w:rPr>
              <w:t xml:space="preserve"> (2.15), </w:t>
            </w:r>
            <w:r w:rsidRPr="00331C27">
              <w:rPr>
                <w:rFonts w:ascii="Times New Roman" w:eastAsia="Times New Roman" w:hAnsi="Times New Roman" w:cs="Times New Roman"/>
                <w:b/>
                <w:bCs/>
                <w:sz w:val="24"/>
                <w:szCs w:val="24"/>
                <w:lang w:eastAsia="ru-RU"/>
              </w:rPr>
              <w:t>анализа риска</w:t>
            </w:r>
            <w:r w:rsidRPr="00331C27">
              <w:rPr>
                <w:rFonts w:ascii="Times New Roman" w:eastAsia="Times New Roman" w:hAnsi="Times New Roman" w:cs="Times New Roman"/>
                <w:sz w:val="24"/>
                <w:szCs w:val="24"/>
                <w:lang w:eastAsia="ru-RU"/>
              </w:rPr>
              <w:t xml:space="preserve"> (2.21) и </w:t>
            </w:r>
            <w:r w:rsidRPr="00331C27">
              <w:rPr>
                <w:rFonts w:ascii="Times New Roman" w:eastAsia="Times New Roman" w:hAnsi="Times New Roman" w:cs="Times New Roman"/>
                <w:b/>
                <w:bCs/>
                <w:sz w:val="24"/>
                <w:szCs w:val="24"/>
                <w:lang w:eastAsia="ru-RU"/>
              </w:rPr>
              <w:t>оценивания риска</w:t>
            </w:r>
            <w:r w:rsidRPr="00331C27">
              <w:rPr>
                <w:rFonts w:ascii="Times New Roman" w:eastAsia="Times New Roman" w:hAnsi="Times New Roman" w:cs="Times New Roman"/>
                <w:sz w:val="24"/>
                <w:szCs w:val="24"/>
                <w:lang w:eastAsia="ru-RU"/>
              </w:rPr>
              <w:t xml:space="preserve"> (2.24).</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3.4.1]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2.15 </w:t>
            </w:r>
            <w:r w:rsidRPr="00331C27">
              <w:rPr>
                <w:rFonts w:ascii="Times New Roman" w:eastAsia="Times New Roman" w:hAnsi="Times New Roman" w:cs="Times New Roman"/>
                <w:b/>
                <w:bCs/>
                <w:sz w:val="24"/>
                <w:szCs w:val="24"/>
                <w:lang w:eastAsia="ru-RU"/>
              </w:rPr>
              <w:t>идентификация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identification</w:t>
            </w:r>
            <w:proofErr w:type="spellEnd"/>
            <w:r w:rsidRPr="00331C27">
              <w:rPr>
                <w:rFonts w:ascii="Times New Roman" w:eastAsia="Times New Roman" w:hAnsi="Times New Roman" w:cs="Times New Roman"/>
                <w:sz w:val="24"/>
                <w:szCs w:val="24"/>
                <w:lang w:eastAsia="ru-RU"/>
              </w:rPr>
              <w:t xml:space="preserve">): Процесс обнаружения, распознавания и описания </w:t>
            </w:r>
            <w:r w:rsidRPr="00331C27">
              <w:rPr>
                <w:rFonts w:ascii="Times New Roman" w:eastAsia="Times New Roman" w:hAnsi="Times New Roman" w:cs="Times New Roman"/>
                <w:b/>
                <w:bCs/>
                <w:sz w:val="24"/>
                <w:szCs w:val="24"/>
                <w:lang w:eastAsia="ru-RU"/>
              </w:rPr>
              <w:t>рисков</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Идентификация включает распознавание </w:t>
            </w:r>
            <w:r w:rsidRPr="00331C27">
              <w:rPr>
                <w:rFonts w:ascii="Times New Roman" w:eastAsia="Times New Roman" w:hAnsi="Times New Roman" w:cs="Times New Roman"/>
                <w:b/>
                <w:bCs/>
                <w:sz w:val="24"/>
                <w:szCs w:val="24"/>
                <w:lang w:eastAsia="ru-RU"/>
              </w:rPr>
              <w:t>источников риска</w:t>
            </w:r>
            <w:r w:rsidRPr="00331C27">
              <w:rPr>
                <w:rFonts w:ascii="Times New Roman" w:eastAsia="Times New Roman" w:hAnsi="Times New Roman" w:cs="Times New Roman"/>
                <w:sz w:val="24"/>
                <w:szCs w:val="24"/>
                <w:lang w:eastAsia="ru-RU"/>
              </w:rPr>
              <w:t xml:space="preserve"> (2.16), </w:t>
            </w:r>
            <w:r w:rsidRPr="00331C27">
              <w:rPr>
                <w:rFonts w:ascii="Times New Roman" w:eastAsia="Times New Roman" w:hAnsi="Times New Roman" w:cs="Times New Roman"/>
                <w:b/>
                <w:bCs/>
                <w:sz w:val="24"/>
                <w:szCs w:val="24"/>
                <w:lang w:eastAsia="ru-RU"/>
              </w:rPr>
              <w:t>событий</w:t>
            </w:r>
            <w:r w:rsidRPr="00331C27">
              <w:rPr>
                <w:rFonts w:ascii="Times New Roman" w:eastAsia="Times New Roman" w:hAnsi="Times New Roman" w:cs="Times New Roman"/>
                <w:sz w:val="24"/>
                <w:szCs w:val="24"/>
                <w:lang w:eastAsia="ru-RU"/>
              </w:rPr>
              <w:t xml:space="preserve"> (2.17), их причин и возможных </w:t>
            </w:r>
            <w:r w:rsidRPr="00331C27">
              <w:rPr>
                <w:rFonts w:ascii="Times New Roman" w:eastAsia="Times New Roman" w:hAnsi="Times New Roman" w:cs="Times New Roman"/>
                <w:b/>
                <w:bCs/>
                <w:sz w:val="24"/>
                <w:szCs w:val="24"/>
                <w:lang w:eastAsia="ru-RU"/>
              </w:rPr>
              <w:t>последствий</w:t>
            </w:r>
            <w:r w:rsidRPr="00331C27">
              <w:rPr>
                <w:rFonts w:ascii="Times New Roman" w:eastAsia="Times New Roman" w:hAnsi="Times New Roman" w:cs="Times New Roman"/>
                <w:sz w:val="24"/>
                <w:szCs w:val="24"/>
                <w:lang w:eastAsia="ru-RU"/>
              </w:rPr>
              <w:t xml:space="preserve"> (2.18).</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2 - Идентификация риска может использовать исторические данные, теоретический анализ, обоснованную точку зрения и экспертные мнения и потребности </w:t>
            </w:r>
            <w:r w:rsidRPr="00331C27">
              <w:rPr>
                <w:rFonts w:ascii="Times New Roman" w:eastAsia="Times New Roman" w:hAnsi="Times New Roman" w:cs="Times New Roman"/>
                <w:b/>
                <w:bCs/>
                <w:sz w:val="24"/>
                <w:szCs w:val="24"/>
                <w:lang w:eastAsia="ru-RU"/>
              </w:rPr>
              <w:t>заинтересованных</w:t>
            </w:r>
            <w:r w:rsidRPr="00331C27">
              <w:rPr>
                <w:rFonts w:ascii="Times New Roman" w:eastAsia="Times New Roman" w:hAnsi="Times New Roman" w:cs="Times New Roman"/>
                <w:sz w:val="24"/>
                <w:szCs w:val="24"/>
                <w:lang w:eastAsia="ru-RU"/>
              </w:rPr>
              <w:t xml:space="preserve"> сторон (2.13).</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3.5.1]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2.16 </w:t>
            </w:r>
            <w:r w:rsidRPr="00331C27">
              <w:rPr>
                <w:rFonts w:ascii="Times New Roman" w:eastAsia="Times New Roman" w:hAnsi="Times New Roman" w:cs="Times New Roman"/>
                <w:b/>
                <w:bCs/>
                <w:sz w:val="24"/>
                <w:szCs w:val="24"/>
                <w:lang w:eastAsia="ru-RU"/>
              </w:rPr>
              <w:t>источник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source</w:t>
            </w:r>
            <w:proofErr w:type="spellEnd"/>
            <w:r w:rsidRPr="00331C27">
              <w:rPr>
                <w:rFonts w:ascii="Times New Roman" w:eastAsia="Times New Roman" w:hAnsi="Times New Roman" w:cs="Times New Roman"/>
                <w:sz w:val="24"/>
                <w:szCs w:val="24"/>
                <w:lang w:eastAsia="ru-RU"/>
              </w:rPr>
              <w:t>): Элемент, который отдельно или в комбинации имеет собственный потенциал, чтобы вызвать риск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 Источник риска может быть материальным и нематериальным.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[Руководство ИСО 73:2009, определение 3.5.1.2]</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2.17 </w:t>
            </w:r>
            <w:r w:rsidRPr="00331C27">
              <w:rPr>
                <w:rFonts w:ascii="Times New Roman" w:eastAsia="Times New Roman" w:hAnsi="Times New Roman" w:cs="Times New Roman"/>
                <w:b/>
                <w:bCs/>
                <w:sz w:val="24"/>
                <w:szCs w:val="24"/>
                <w:lang w:eastAsia="ru-RU"/>
              </w:rPr>
              <w:t>событие</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event</w:t>
            </w:r>
            <w:proofErr w:type="spellEnd"/>
            <w:r w:rsidRPr="00331C27">
              <w:rPr>
                <w:rFonts w:ascii="Times New Roman" w:eastAsia="Times New Roman" w:hAnsi="Times New Roman" w:cs="Times New Roman"/>
                <w:sz w:val="24"/>
                <w:szCs w:val="24"/>
                <w:lang w:eastAsia="ru-RU"/>
              </w:rPr>
              <w:t>): Возникновение или изменение ряда конкретных обстоятельств.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1 - Событие может иметь одно или несколько происхождений и может иметь несколько причин.</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Событие может заключаться в том, что какое-то явление не имело места.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3 - Иногда событие может рассматриваться как "инцидент" или "несчастный случай".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4 - Событие без </w:t>
            </w:r>
            <w:r w:rsidRPr="00331C27">
              <w:rPr>
                <w:rFonts w:ascii="Times New Roman" w:eastAsia="Times New Roman" w:hAnsi="Times New Roman" w:cs="Times New Roman"/>
                <w:b/>
                <w:bCs/>
                <w:sz w:val="24"/>
                <w:szCs w:val="24"/>
                <w:lang w:eastAsia="ru-RU"/>
              </w:rPr>
              <w:t>последствий</w:t>
            </w:r>
            <w:r w:rsidRPr="00331C27">
              <w:rPr>
                <w:rFonts w:ascii="Times New Roman" w:eastAsia="Times New Roman" w:hAnsi="Times New Roman" w:cs="Times New Roman"/>
                <w:sz w:val="24"/>
                <w:szCs w:val="24"/>
                <w:lang w:eastAsia="ru-RU"/>
              </w:rPr>
              <w:t xml:space="preserve"> (2.18) можно также рассматривать как "случайное </w:t>
            </w:r>
            <w:proofErr w:type="gramStart"/>
            <w:r w:rsidRPr="00331C27">
              <w:rPr>
                <w:rFonts w:ascii="Times New Roman" w:eastAsia="Times New Roman" w:hAnsi="Times New Roman" w:cs="Times New Roman"/>
                <w:sz w:val="24"/>
                <w:szCs w:val="24"/>
                <w:lang w:eastAsia="ru-RU"/>
              </w:rPr>
              <w:t>избежание</w:t>
            </w:r>
            <w:proofErr w:type="gramEnd"/>
            <w:r w:rsidRPr="00331C27">
              <w:rPr>
                <w:rFonts w:ascii="Times New Roman" w:eastAsia="Times New Roman" w:hAnsi="Times New Roman" w:cs="Times New Roman"/>
                <w:sz w:val="24"/>
                <w:szCs w:val="24"/>
                <w:lang w:eastAsia="ru-RU"/>
              </w:rPr>
              <w:t>", "инцидент", "почти опасное или опасное", "почти произошедшее".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3.5.1.3]</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2.18 </w:t>
            </w:r>
            <w:r w:rsidRPr="00331C27">
              <w:rPr>
                <w:rFonts w:ascii="Times New Roman" w:eastAsia="Times New Roman" w:hAnsi="Times New Roman" w:cs="Times New Roman"/>
                <w:b/>
                <w:bCs/>
                <w:sz w:val="24"/>
                <w:szCs w:val="24"/>
                <w:lang w:eastAsia="ru-RU"/>
              </w:rPr>
              <w:t>последствие</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consequence</w:t>
            </w:r>
            <w:proofErr w:type="spellEnd"/>
            <w:r w:rsidRPr="00331C27">
              <w:rPr>
                <w:rFonts w:ascii="Times New Roman" w:eastAsia="Times New Roman" w:hAnsi="Times New Roman" w:cs="Times New Roman"/>
                <w:sz w:val="24"/>
                <w:szCs w:val="24"/>
                <w:lang w:eastAsia="ru-RU"/>
              </w:rPr>
              <w:t xml:space="preserve">): Результат </w:t>
            </w:r>
            <w:r w:rsidRPr="00331C27">
              <w:rPr>
                <w:rFonts w:ascii="Times New Roman" w:eastAsia="Times New Roman" w:hAnsi="Times New Roman" w:cs="Times New Roman"/>
                <w:b/>
                <w:bCs/>
                <w:sz w:val="24"/>
                <w:szCs w:val="24"/>
                <w:lang w:eastAsia="ru-RU"/>
              </w:rPr>
              <w:t>события</w:t>
            </w:r>
            <w:r w:rsidRPr="00331C27">
              <w:rPr>
                <w:rFonts w:ascii="Times New Roman" w:eastAsia="Times New Roman" w:hAnsi="Times New Roman" w:cs="Times New Roman"/>
                <w:sz w:val="24"/>
                <w:szCs w:val="24"/>
                <w:lang w:eastAsia="ru-RU"/>
              </w:rPr>
              <w:t xml:space="preserve"> (2.17), влияющий на цели.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1 - Событие может привести к ряду последствий.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Последствие может быть определенным или неопределенным, может иметь положительные и отрицательные влияния на цели.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3 - Последствия могут выражаться качественно или количественно.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4 - Первоначальные последствия могут усиливаться за счет эффекта домино.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3.6.1.3]</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2.19 </w:t>
            </w:r>
            <w:r w:rsidRPr="00331C27">
              <w:rPr>
                <w:rFonts w:ascii="Times New Roman" w:eastAsia="Times New Roman" w:hAnsi="Times New Roman" w:cs="Times New Roman"/>
                <w:b/>
                <w:bCs/>
                <w:sz w:val="24"/>
                <w:szCs w:val="24"/>
                <w:lang w:eastAsia="ru-RU"/>
              </w:rPr>
              <w:t>вероятность, возможность</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likelihood</w:t>
            </w:r>
            <w:proofErr w:type="spellEnd"/>
            <w:r w:rsidRPr="00331C27">
              <w:rPr>
                <w:rFonts w:ascii="Times New Roman" w:eastAsia="Times New Roman" w:hAnsi="Times New Roman" w:cs="Times New Roman"/>
                <w:sz w:val="24"/>
                <w:szCs w:val="24"/>
                <w:lang w:eastAsia="ru-RU"/>
              </w:rPr>
              <w:t>): Шанс того, что что-то может произойти.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В терминологии менеджмента риска термин "вероятность" или "возможность" означает шанс того, что что-то может произойти, независимо от того, </w:t>
            </w:r>
            <w:r w:rsidRPr="00331C27">
              <w:rPr>
                <w:rFonts w:ascii="Times New Roman" w:eastAsia="Times New Roman" w:hAnsi="Times New Roman" w:cs="Times New Roman"/>
                <w:sz w:val="24"/>
                <w:szCs w:val="24"/>
                <w:lang w:eastAsia="ru-RU"/>
              </w:rPr>
              <w:lastRenderedPageBreak/>
              <w:t>установлено ли это, измерено или определено объективно или субъективно, качественно или количественно, и описывается ли с помощью общих понятий или математически (например, как вероятность или частота за данный период времени).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Английский термин "</w:t>
            </w:r>
            <w:proofErr w:type="spellStart"/>
            <w:r w:rsidRPr="00331C27">
              <w:rPr>
                <w:rFonts w:ascii="Times New Roman" w:eastAsia="Times New Roman" w:hAnsi="Times New Roman" w:cs="Times New Roman"/>
                <w:sz w:val="24"/>
                <w:szCs w:val="24"/>
                <w:lang w:eastAsia="ru-RU"/>
              </w:rPr>
              <w:t>likelihood</w:t>
            </w:r>
            <w:proofErr w:type="spellEnd"/>
            <w:r w:rsidRPr="00331C27">
              <w:rPr>
                <w:rFonts w:ascii="Times New Roman" w:eastAsia="Times New Roman" w:hAnsi="Times New Roman" w:cs="Times New Roman"/>
                <w:sz w:val="24"/>
                <w:szCs w:val="24"/>
                <w:lang w:eastAsia="ru-RU"/>
              </w:rPr>
              <w:t>" не имеет прямого перевода на некоторые языки: вместо этого часто используется перевод слова "</w:t>
            </w:r>
            <w:proofErr w:type="spellStart"/>
            <w:r w:rsidRPr="00331C27">
              <w:rPr>
                <w:rFonts w:ascii="Times New Roman" w:eastAsia="Times New Roman" w:hAnsi="Times New Roman" w:cs="Times New Roman"/>
                <w:sz w:val="24"/>
                <w:szCs w:val="24"/>
                <w:lang w:eastAsia="ru-RU"/>
              </w:rPr>
              <w:t>probability</w:t>
            </w:r>
            <w:proofErr w:type="spellEnd"/>
            <w:r w:rsidRPr="00331C27">
              <w:rPr>
                <w:rFonts w:ascii="Times New Roman" w:eastAsia="Times New Roman" w:hAnsi="Times New Roman" w:cs="Times New Roman"/>
                <w:sz w:val="24"/>
                <w:szCs w:val="24"/>
                <w:lang w:eastAsia="ru-RU"/>
              </w:rPr>
              <w:t>". Однако в английском языке термин (</w:t>
            </w:r>
            <w:proofErr w:type="spellStart"/>
            <w:r w:rsidRPr="00331C27">
              <w:rPr>
                <w:rFonts w:ascii="Times New Roman" w:eastAsia="Times New Roman" w:hAnsi="Times New Roman" w:cs="Times New Roman"/>
                <w:sz w:val="24"/>
                <w:szCs w:val="24"/>
                <w:lang w:eastAsia="ru-RU"/>
              </w:rPr>
              <w:t>probability</w:t>
            </w:r>
            <w:proofErr w:type="spellEnd"/>
            <w:r w:rsidRPr="00331C27">
              <w:rPr>
                <w:rFonts w:ascii="Times New Roman" w:eastAsia="Times New Roman" w:hAnsi="Times New Roman" w:cs="Times New Roman"/>
                <w:sz w:val="24"/>
                <w:szCs w:val="24"/>
                <w:lang w:eastAsia="ru-RU"/>
              </w:rPr>
              <w:t>) часто понимают в узком математическом смысле. Поэтому в терминологии менеджмента риска термин "</w:t>
            </w:r>
            <w:proofErr w:type="spellStart"/>
            <w:r w:rsidRPr="00331C27">
              <w:rPr>
                <w:rFonts w:ascii="Times New Roman" w:eastAsia="Times New Roman" w:hAnsi="Times New Roman" w:cs="Times New Roman"/>
                <w:sz w:val="24"/>
                <w:szCs w:val="24"/>
                <w:lang w:eastAsia="ru-RU"/>
              </w:rPr>
              <w:t>likelihood</w:t>
            </w:r>
            <w:proofErr w:type="spellEnd"/>
            <w:r w:rsidRPr="00331C27">
              <w:rPr>
                <w:rFonts w:ascii="Times New Roman" w:eastAsia="Times New Roman" w:hAnsi="Times New Roman" w:cs="Times New Roman"/>
                <w:sz w:val="24"/>
                <w:szCs w:val="24"/>
                <w:lang w:eastAsia="ru-RU"/>
              </w:rPr>
              <w:t>" используется с той целью, чтобы придать ему настолько же широкий смысл, какой имеет слово "</w:t>
            </w:r>
            <w:proofErr w:type="spellStart"/>
            <w:r w:rsidRPr="00331C27">
              <w:rPr>
                <w:rFonts w:ascii="Times New Roman" w:eastAsia="Times New Roman" w:hAnsi="Times New Roman" w:cs="Times New Roman"/>
                <w:sz w:val="24"/>
                <w:szCs w:val="24"/>
                <w:lang w:eastAsia="ru-RU"/>
              </w:rPr>
              <w:t>probability</w:t>
            </w:r>
            <w:proofErr w:type="spellEnd"/>
            <w:r w:rsidRPr="00331C27">
              <w:rPr>
                <w:rFonts w:ascii="Times New Roman" w:eastAsia="Times New Roman" w:hAnsi="Times New Roman" w:cs="Times New Roman"/>
                <w:sz w:val="24"/>
                <w:szCs w:val="24"/>
                <w:lang w:eastAsia="ru-RU"/>
              </w:rPr>
              <w:t>" во многих языках, кроме английского.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3.6.1.1]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2.20 </w:t>
            </w:r>
            <w:r w:rsidRPr="00331C27">
              <w:rPr>
                <w:rFonts w:ascii="Times New Roman" w:eastAsia="Times New Roman" w:hAnsi="Times New Roman" w:cs="Times New Roman"/>
                <w:b/>
                <w:bCs/>
                <w:sz w:val="24"/>
                <w:szCs w:val="24"/>
                <w:lang w:eastAsia="ru-RU"/>
              </w:rPr>
              <w:t>профиль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profile</w:t>
            </w:r>
            <w:proofErr w:type="spellEnd"/>
            <w:r w:rsidRPr="00331C27">
              <w:rPr>
                <w:rFonts w:ascii="Times New Roman" w:eastAsia="Times New Roman" w:hAnsi="Times New Roman" w:cs="Times New Roman"/>
                <w:sz w:val="24"/>
                <w:szCs w:val="24"/>
                <w:lang w:eastAsia="ru-RU"/>
              </w:rPr>
              <w:t>): Описание какого-либо набора рисков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 Такой набор может включать риски, которые относятся ко всей организации, ее части или определенные иным образом.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3.8.2.5]</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2.21 </w:t>
            </w:r>
            <w:r w:rsidRPr="00331C27">
              <w:rPr>
                <w:rFonts w:ascii="Times New Roman" w:eastAsia="Times New Roman" w:hAnsi="Times New Roman" w:cs="Times New Roman"/>
                <w:b/>
                <w:bCs/>
                <w:sz w:val="24"/>
                <w:szCs w:val="24"/>
                <w:lang w:eastAsia="ru-RU"/>
              </w:rPr>
              <w:t>анализ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analysis</w:t>
            </w:r>
            <w:proofErr w:type="spellEnd"/>
            <w:r w:rsidRPr="00331C27">
              <w:rPr>
                <w:rFonts w:ascii="Times New Roman" w:eastAsia="Times New Roman" w:hAnsi="Times New Roman" w:cs="Times New Roman"/>
                <w:sz w:val="24"/>
                <w:szCs w:val="24"/>
                <w:lang w:eastAsia="ru-RU"/>
              </w:rPr>
              <w:t xml:space="preserve">): Процесс понимания природы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 и определения </w:t>
            </w:r>
            <w:r w:rsidRPr="00331C27">
              <w:rPr>
                <w:rFonts w:ascii="Times New Roman" w:eastAsia="Times New Roman" w:hAnsi="Times New Roman" w:cs="Times New Roman"/>
                <w:b/>
                <w:bCs/>
                <w:sz w:val="24"/>
                <w:szCs w:val="24"/>
                <w:lang w:eastAsia="ru-RU"/>
              </w:rPr>
              <w:t>уровня риска</w:t>
            </w:r>
            <w:r w:rsidRPr="00331C27">
              <w:rPr>
                <w:rFonts w:ascii="Times New Roman" w:eastAsia="Times New Roman" w:hAnsi="Times New Roman" w:cs="Times New Roman"/>
                <w:sz w:val="24"/>
                <w:szCs w:val="24"/>
                <w:lang w:eastAsia="ru-RU"/>
              </w:rPr>
              <w:t xml:space="preserve"> (2.23).</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Анализ риска обеспечивает основу для </w:t>
            </w:r>
            <w:r w:rsidRPr="00331C27">
              <w:rPr>
                <w:rFonts w:ascii="Times New Roman" w:eastAsia="Times New Roman" w:hAnsi="Times New Roman" w:cs="Times New Roman"/>
                <w:b/>
                <w:bCs/>
                <w:sz w:val="24"/>
                <w:szCs w:val="24"/>
                <w:lang w:eastAsia="ru-RU"/>
              </w:rPr>
              <w:t>оценивания риска</w:t>
            </w:r>
            <w:r w:rsidRPr="00331C27">
              <w:rPr>
                <w:rFonts w:ascii="Times New Roman" w:eastAsia="Times New Roman" w:hAnsi="Times New Roman" w:cs="Times New Roman"/>
                <w:sz w:val="24"/>
                <w:szCs w:val="24"/>
                <w:lang w:eastAsia="ru-RU"/>
              </w:rPr>
              <w:t xml:space="preserve"> (2.24) и решений, касающихся </w:t>
            </w:r>
            <w:r w:rsidRPr="00331C27">
              <w:rPr>
                <w:rFonts w:ascii="Times New Roman" w:eastAsia="Times New Roman" w:hAnsi="Times New Roman" w:cs="Times New Roman"/>
                <w:b/>
                <w:bCs/>
                <w:sz w:val="24"/>
                <w:szCs w:val="24"/>
                <w:lang w:eastAsia="ru-RU"/>
              </w:rPr>
              <w:t>воздействия на риск</w:t>
            </w:r>
            <w:r w:rsidRPr="00331C27">
              <w:rPr>
                <w:rFonts w:ascii="Times New Roman" w:eastAsia="Times New Roman" w:hAnsi="Times New Roman" w:cs="Times New Roman"/>
                <w:sz w:val="24"/>
                <w:szCs w:val="24"/>
                <w:lang w:eastAsia="ru-RU"/>
              </w:rPr>
              <w:t xml:space="preserve"> (2.25).</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Анализ риска включает определение степени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3.6.1]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2.22 </w:t>
            </w:r>
            <w:r w:rsidRPr="00331C27">
              <w:rPr>
                <w:rFonts w:ascii="Times New Roman" w:eastAsia="Times New Roman" w:hAnsi="Times New Roman" w:cs="Times New Roman"/>
                <w:b/>
                <w:bCs/>
                <w:sz w:val="24"/>
                <w:szCs w:val="24"/>
                <w:lang w:eastAsia="ru-RU"/>
              </w:rPr>
              <w:t>критерии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criteria</w:t>
            </w:r>
            <w:proofErr w:type="spellEnd"/>
            <w:r w:rsidRPr="00331C27">
              <w:rPr>
                <w:rFonts w:ascii="Times New Roman" w:eastAsia="Times New Roman" w:hAnsi="Times New Roman" w:cs="Times New Roman"/>
                <w:sz w:val="24"/>
                <w:szCs w:val="24"/>
                <w:lang w:eastAsia="ru-RU"/>
              </w:rPr>
              <w:t xml:space="preserve">): Признаки, в соответствии с которыми оценивают значимость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Критерии риска основываются на целях организации и </w:t>
            </w:r>
            <w:r w:rsidRPr="00331C27">
              <w:rPr>
                <w:rFonts w:ascii="Times New Roman" w:eastAsia="Times New Roman" w:hAnsi="Times New Roman" w:cs="Times New Roman"/>
                <w:b/>
                <w:bCs/>
                <w:sz w:val="24"/>
                <w:szCs w:val="24"/>
                <w:lang w:eastAsia="ru-RU"/>
              </w:rPr>
              <w:t>внешней</w:t>
            </w:r>
            <w:r w:rsidRPr="00331C27">
              <w:rPr>
                <w:rFonts w:ascii="Times New Roman" w:eastAsia="Times New Roman" w:hAnsi="Times New Roman" w:cs="Times New Roman"/>
                <w:sz w:val="24"/>
                <w:szCs w:val="24"/>
                <w:lang w:eastAsia="ru-RU"/>
              </w:rPr>
              <w:t xml:space="preserve"> (2.10) и </w:t>
            </w:r>
            <w:r w:rsidRPr="00331C27">
              <w:rPr>
                <w:rFonts w:ascii="Times New Roman" w:eastAsia="Times New Roman" w:hAnsi="Times New Roman" w:cs="Times New Roman"/>
                <w:b/>
                <w:bCs/>
                <w:sz w:val="24"/>
                <w:szCs w:val="24"/>
                <w:lang w:eastAsia="ru-RU"/>
              </w:rPr>
              <w:t>внутренней ситуации (контекста)</w:t>
            </w:r>
            <w:r w:rsidRPr="00331C27">
              <w:rPr>
                <w:rFonts w:ascii="Times New Roman" w:eastAsia="Times New Roman" w:hAnsi="Times New Roman" w:cs="Times New Roman"/>
                <w:sz w:val="24"/>
                <w:szCs w:val="24"/>
                <w:lang w:eastAsia="ru-RU"/>
              </w:rPr>
              <w:t xml:space="preserve"> (2.11).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Критерии риска могут быть взяты из стандартов, законов, политик и других требований.</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3.3.1.3]</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2.23 </w:t>
            </w:r>
            <w:r w:rsidRPr="00331C27">
              <w:rPr>
                <w:rFonts w:ascii="Times New Roman" w:eastAsia="Times New Roman" w:hAnsi="Times New Roman" w:cs="Times New Roman"/>
                <w:b/>
                <w:bCs/>
                <w:sz w:val="24"/>
                <w:szCs w:val="24"/>
                <w:lang w:eastAsia="ru-RU"/>
              </w:rPr>
              <w:t>уровень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level</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of</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Величина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 или комбинации рисков, выраженная как комбинация </w:t>
            </w:r>
            <w:r w:rsidRPr="00331C27">
              <w:rPr>
                <w:rFonts w:ascii="Times New Roman" w:eastAsia="Times New Roman" w:hAnsi="Times New Roman" w:cs="Times New Roman"/>
                <w:b/>
                <w:bCs/>
                <w:sz w:val="24"/>
                <w:szCs w:val="24"/>
                <w:lang w:eastAsia="ru-RU"/>
              </w:rPr>
              <w:t>последствий</w:t>
            </w:r>
            <w:r w:rsidRPr="00331C27">
              <w:rPr>
                <w:rFonts w:ascii="Times New Roman" w:eastAsia="Times New Roman" w:hAnsi="Times New Roman" w:cs="Times New Roman"/>
                <w:sz w:val="24"/>
                <w:szCs w:val="24"/>
                <w:lang w:eastAsia="ru-RU"/>
              </w:rPr>
              <w:t xml:space="preserve"> (2.18) и их вероятности или </w:t>
            </w:r>
            <w:r w:rsidRPr="00331C27">
              <w:rPr>
                <w:rFonts w:ascii="Times New Roman" w:eastAsia="Times New Roman" w:hAnsi="Times New Roman" w:cs="Times New Roman"/>
                <w:b/>
                <w:bCs/>
                <w:sz w:val="24"/>
                <w:szCs w:val="24"/>
                <w:lang w:eastAsia="ru-RU"/>
              </w:rPr>
              <w:t>возможности</w:t>
            </w:r>
            <w:r w:rsidRPr="00331C27">
              <w:rPr>
                <w:rFonts w:ascii="Times New Roman" w:eastAsia="Times New Roman" w:hAnsi="Times New Roman" w:cs="Times New Roman"/>
                <w:sz w:val="24"/>
                <w:szCs w:val="24"/>
                <w:lang w:eastAsia="ru-RU"/>
              </w:rPr>
              <w:t xml:space="preserve"> (2.19).</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3.6.1.8]</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2.24 </w:t>
            </w:r>
            <w:r w:rsidRPr="00331C27">
              <w:rPr>
                <w:rFonts w:ascii="Times New Roman" w:eastAsia="Times New Roman" w:hAnsi="Times New Roman" w:cs="Times New Roman"/>
                <w:b/>
                <w:bCs/>
                <w:sz w:val="24"/>
                <w:szCs w:val="24"/>
                <w:lang w:eastAsia="ru-RU"/>
              </w:rPr>
              <w:t>оценивание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evaluation</w:t>
            </w:r>
            <w:proofErr w:type="spellEnd"/>
            <w:r w:rsidRPr="00331C27">
              <w:rPr>
                <w:rFonts w:ascii="Times New Roman" w:eastAsia="Times New Roman" w:hAnsi="Times New Roman" w:cs="Times New Roman"/>
                <w:sz w:val="24"/>
                <w:szCs w:val="24"/>
                <w:lang w:eastAsia="ru-RU"/>
              </w:rPr>
              <w:t xml:space="preserve">): Процесс сравнения результатов </w:t>
            </w:r>
            <w:r w:rsidRPr="00331C27">
              <w:rPr>
                <w:rFonts w:ascii="Times New Roman" w:eastAsia="Times New Roman" w:hAnsi="Times New Roman" w:cs="Times New Roman"/>
                <w:b/>
                <w:bCs/>
                <w:sz w:val="24"/>
                <w:szCs w:val="24"/>
                <w:lang w:eastAsia="ru-RU"/>
              </w:rPr>
              <w:t>анализа риска</w:t>
            </w:r>
            <w:r w:rsidRPr="00331C27">
              <w:rPr>
                <w:rFonts w:ascii="Times New Roman" w:eastAsia="Times New Roman" w:hAnsi="Times New Roman" w:cs="Times New Roman"/>
                <w:sz w:val="24"/>
                <w:szCs w:val="24"/>
                <w:lang w:eastAsia="ru-RU"/>
              </w:rPr>
              <w:t xml:space="preserve"> (2.21) с установленными </w:t>
            </w:r>
            <w:r w:rsidRPr="00331C27">
              <w:rPr>
                <w:rFonts w:ascii="Times New Roman" w:eastAsia="Times New Roman" w:hAnsi="Times New Roman" w:cs="Times New Roman"/>
                <w:b/>
                <w:bCs/>
                <w:sz w:val="24"/>
                <w:szCs w:val="24"/>
                <w:lang w:eastAsia="ru-RU"/>
              </w:rPr>
              <w:t>критериями риска</w:t>
            </w:r>
            <w:r w:rsidRPr="00331C27">
              <w:rPr>
                <w:rFonts w:ascii="Times New Roman" w:eastAsia="Times New Roman" w:hAnsi="Times New Roman" w:cs="Times New Roman"/>
                <w:sz w:val="24"/>
                <w:szCs w:val="24"/>
                <w:lang w:eastAsia="ru-RU"/>
              </w:rPr>
              <w:t xml:space="preserve"> (2.22) для определения, является ли </w:t>
            </w:r>
            <w:r w:rsidRPr="00331C27">
              <w:rPr>
                <w:rFonts w:ascii="Times New Roman" w:eastAsia="Times New Roman" w:hAnsi="Times New Roman" w:cs="Times New Roman"/>
                <w:b/>
                <w:bCs/>
                <w:sz w:val="24"/>
                <w:szCs w:val="24"/>
                <w:lang w:eastAsia="ru-RU"/>
              </w:rPr>
              <w:t>риск</w:t>
            </w:r>
            <w:r w:rsidRPr="00331C27">
              <w:rPr>
                <w:rFonts w:ascii="Times New Roman" w:eastAsia="Times New Roman" w:hAnsi="Times New Roman" w:cs="Times New Roman"/>
                <w:sz w:val="24"/>
                <w:szCs w:val="24"/>
                <w:lang w:eastAsia="ru-RU"/>
              </w:rPr>
              <w:t xml:space="preserve"> (2.1) и/или его величина приемлемыми или допустимыми.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 Оценивание риска способствует принятию решения относительно </w:t>
            </w:r>
            <w:r w:rsidRPr="00331C27">
              <w:rPr>
                <w:rFonts w:ascii="Times New Roman" w:eastAsia="Times New Roman" w:hAnsi="Times New Roman" w:cs="Times New Roman"/>
                <w:b/>
                <w:bCs/>
                <w:sz w:val="24"/>
                <w:szCs w:val="24"/>
                <w:lang w:eastAsia="ru-RU"/>
              </w:rPr>
              <w:t>воздействия на риск</w:t>
            </w:r>
            <w:r w:rsidRPr="00331C27">
              <w:rPr>
                <w:rFonts w:ascii="Times New Roman" w:eastAsia="Times New Roman" w:hAnsi="Times New Roman" w:cs="Times New Roman"/>
                <w:sz w:val="24"/>
                <w:szCs w:val="24"/>
                <w:lang w:eastAsia="ru-RU"/>
              </w:rPr>
              <w:t xml:space="preserve"> (2.25).</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3.7.1]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2.25 </w:t>
            </w:r>
            <w:r w:rsidRPr="00331C27">
              <w:rPr>
                <w:rFonts w:ascii="Times New Roman" w:eastAsia="Times New Roman" w:hAnsi="Times New Roman" w:cs="Times New Roman"/>
                <w:b/>
                <w:bCs/>
                <w:sz w:val="24"/>
                <w:szCs w:val="24"/>
                <w:lang w:eastAsia="ru-RU"/>
              </w:rPr>
              <w:t>воздействие на риск</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treatment</w:t>
            </w:r>
            <w:proofErr w:type="spellEnd"/>
            <w:r w:rsidRPr="00331C27">
              <w:rPr>
                <w:rFonts w:ascii="Times New Roman" w:eastAsia="Times New Roman" w:hAnsi="Times New Roman" w:cs="Times New Roman"/>
                <w:sz w:val="24"/>
                <w:szCs w:val="24"/>
                <w:lang w:eastAsia="ru-RU"/>
              </w:rPr>
              <w:t xml:space="preserve">): Процесс модификации (изменения)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Примечание 1 - Воздействие на риск может включать: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избежание риска посредством решения не начинать или не продолжать деятельность, в результате которой возникает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принятие или увеличение риска для использования благоприятной возможности;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устранение </w:t>
            </w:r>
            <w:r w:rsidRPr="00331C27">
              <w:rPr>
                <w:rFonts w:ascii="Times New Roman" w:eastAsia="Times New Roman" w:hAnsi="Times New Roman" w:cs="Times New Roman"/>
                <w:b/>
                <w:bCs/>
                <w:sz w:val="24"/>
                <w:szCs w:val="24"/>
                <w:lang w:eastAsia="ru-RU"/>
              </w:rPr>
              <w:t>источника риска</w:t>
            </w:r>
            <w:r w:rsidRPr="00331C27">
              <w:rPr>
                <w:rFonts w:ascii="Times New Roman" w:eastAsia="Times New Roman" w:hAnsi="Times New Roman" w:cs="Times New Roman"/>
                <w:sz w:val="24"/>
                <w:szCs w:val="24"/>
                <w:lang w:eastAsia="ru-RU"/>
              </w:rPr>
              <w:t xml:space="preserve"> (2.16);</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изменение вероятности или </w:t>
            </w:r>
            <w:r w:rsidRPr="00331C27">
              <w:rPr>
                <w:rFonts w:ascii="Times New Roman" w:eastAsia="Times New Roman" w:hAnsi="Times New Roman" w:cs="Times New Roman"/>
                <w:b/>
                <w:bCs/>
                <w:sz w:val="24"/>
                <w:szCs w:val="24"/>
                <w:lang w:eastAsia="ru-RU"/>
              </w:rPr>
              <w:t>возможности</w:t>
            </w:r>
            <w:r w:rsidRPr="00331C27">
              <w:rPr>
                <w:rFonts w:ascii="Times New Roman" w:eastAsia="Times New Roman" w:hAnsi="Times New Roman" w:cs="Times New Roman"/>
                <w:sz w:val="24"/>
                <w:szCs w:val="24"/>
                <w:lang w:eastAsia="ru-RU"/>
              </w:rPr>
              <w:t xml:space="preserve"> (2.19);</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изменение </w:t>
            </w:r>
            <w:r w:rsidRPr="00331C27">
              <w:rPr>
                <w:rFonts w:ascii="Times New Roman" w:eastAsia="Times New Roman" w:hAnsi="Times New Roman" w:cs="Times New Roman"/>
                <w:b/>
                <w:bCs/>
                <w:sz w:val="24"/>
                <w:szCs w:val="24"/>
                <w:lang w:eastAsia="ru-RU"/>
              </w:rPr>
              <w:t>последствий</w:t>
            </w:r>
            <w:r w:rsidRPr="00331C27">
              <w:rPr>
                <w:rFonts w:ascii="Times New Roman" w:eastAsia="Times New Roman" w:hAnsi="Times New Roman" w:cs="Times New Roman"/>
                <w:sz w:val="24"/>
                <w:szCs w:val="24"/>
                <w:lang w:eastAsia="ru-RU"/>
              </w:rPr>
              <w:t xml:space="preserve"> (2.18);</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разделение риска с другой стороной или сторонами (включая контракты и финансирование риска);</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осознанное удержание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Примечание 2 - Воздействие на риск, имеющий отрицательные последствия, иногда называют "смягчением риска", "устранением риска", "предупреждением риска" и "снижением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3 - Воздействие на риск может создавать новые риски или изменять существующие риски.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3.8.1]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2.26 </w:t>
            </w:r>
            <w:r w:rsidRPr="00331C27">
              <w:rPr>
                <w:rFonts w:ascii="Times New Roman" w:eastAsia="Times New Roman" w:hAnsi="Times New Roman" w:cs="Times New Roman"/>
                <w:b/>
                <w:bCs/>
                <w:sz w:val="24"/>
                <w:szCs w:val="24"/>
                <w:lang w:eastAsia="ru-RU"/>
              </w:rPr>
              <w:t>контроль риска</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control</w:t>
            </w:r>
            <w:proofErr w:type="spellEnd"/>
            <w:r w:rsidRPr="00331C27">
              <w:rPr>
                <w:rFonts w:ascii="Times New Roman" w:eastAsia="Times New Roman" w:hAnsi="Times New Roman" w:cs="Times New Roman"/>
                <w:sz w:val="24"/>
                <w:szCs w:val="24"/>
                <w:lang w:eastAsia="ru-RU"/>
              </w:rPr>
              <w:t xml:space="preserve">): Мера, которая модифицирует (изменяет) </w:t>
            </w:r>
            <w:r w:rsidRPr="00331C27">
              <w:rPr>
                <w:rFonts w:ascii="Times New Roman" w:eastAsia="Times New Roman" w:hAnsi="Times New Roman" w:cs="Times New Roman"/>
                <w:b/>
                <w:bCs/>
                <w:sz w:val="24"/>
                <w:szCs w:val="24"/>
                <w:lang w:eastAsia="ru-RU"/>
              </w:rPr>
              <w:t>риск</w:t>
            </w:r>
            <w:r w:rsidRPr="00331C27">
              <w:rPr>
                <w:rFonts w:ascii="Times New Roman" w:eastAsia="Times New Roman" w:hAnsi="Times New Roman" w:cs="Times New Roman"/>
                <w:sz w:val="24"/>
                <w:szCs w:val="24"/>
                <w:lang w:eastAsia="ru-RU"/>
              </w:rPr>
              <w:t xml:space="preserve"> (2.1).</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1 - Контроль риска может включать любой процесс, политику, методику, практику или другие действия, модифицирующие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Контроль риска может не всегда приводить к желаемому или ожидаемому эффекту.</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3.8.1.1]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2.27 </w:t>
            </w:r>
            <w:r w:rsidRPr="00331C27">
              <w:rPr>
                <w:rFonts w:ascii="Times New Roman" w:eastAsia="Times New Roman" w:hAnsi="Times New Roman" w:cs="Times New Roman"/>
                <w:b/>
                <w:bCs/>
                <w:sz w:val="24"/>
                <w:szCs w:val="24"/>
                <w:lang w:eastAsia="ru-RU"/>
              </w:rPr>
              <w:t>остаточный риск</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residual</w:t>
            </w:r>
            <w:proofErr w:type="spellEnd"/>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risk</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w:t>
            </w:r>
            <w:r w:rsidRPr="00331C27">
              <w:rPr>
                <w:rFonts w:ascii="Times New Roman" w:eastAsia="Times New Roman" w:hAnsi="Times New Roman" w:cs="Times New Roman"/>
                <w:sz w:val="24"/>
                <w:szCs w:val="24"/>
                <w:lang w:eastAsia="ru-RU"/>
              </w:rPr>
              <w:t xml:space="preserve"> (2.1), сохраняющийся после </w:t>
            </w:r>
            <w:r w:rsidRPr="00331C27">
              <w:rPr>
                <w:rFonts w:ascii="Times New Roman" w:eastAsia="Times New Roman" w:hAnsi="Times New Roman" w:cs="Times New Roman"/>
                <w:b/>
                <w:bCs/>
                <w:sz w:val="24"/>
                <w:szCs w:val="24"/>
                <w:lang w:eastAsia="ru-RU"/>
              </w:rPr>
              <w:t>воздействия на риск</w:t>
            </w:r>
            <w:r w:rsidRPr="00331C27">
              <w:rPr>
                <w:rFonts w:ascii="Times New Roman" w:eastAsia="Times New Roman" w:hAnsi="Times New Roman" w:cs="Times New Roman"/>
                <w:sz w:val="24"/>
                <w:szCs w:val="24"/>
                <w:lang w:eastAsia="ru-RU"/>
              </w:rPr>
              <w:t xml:space="preserve"> (2.25).</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1 - Остаточный риск может содержать в себе </w:t>
            </w:r>
            <w:proofErr w:type="spellStart"/>
            <w:r w:rsidRPr="00331C27">
              <w:rPr>
                <w:rFonts w:ascii="Times New Roman" w:eastAsia="Times New Roman" w:hAnsi="Times New Roman" w:cs="Times New Roman"/>
                <w:sz w:val="24"/>
                <w:szCs w:val="24"/>
                <w:lang w:eastAsia="ru-RU"/>
              </w:rPr>
              <w:t>неидентифицированный</w:t>
            </w:r>
            <w:proofErr w:type="spellEnd"/>
            <w:r w:rsidRPr="00331C27">
              <w:rPr>
                <w:rFonts w:ascii="Times New Roman" w:eastAsia="Times New Roman" w:hAnsi="Times New Roman" w:cs="Times New Roman"/>
                <w:sz w:val="24"/>
                <w:szCs w:val="24"/>
                <w:lang w:eastAsia="ru-RU"/>
              </w:rPr>
              <w:t xml:space="preserve">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2 - Остаточный риск может быть также известен как "удержанный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3.8.1.6]</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2.28 </w:t>
            </w:r>
            <w:r w:rsidRPr="00331C27">
              <w:rPr>
                <w:rFonts w:ascii="Times New Roman" w:eastAsia="Times New Roman" w:hAnsi="Times New Roman" w:cs="Times New Roman"/>
                <w:b/>
                <w:bCs/>
                <w:sz w:val="24"/>
                <w:szCs w:val="24"/>
                <w:lang w:eastAsia="ru-RU"/>
              </w:rPr>
              <w:t>мониторинг</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monitoring</w:t>
            </w:r>
            <w:proofErr w:type="spellEnd"/>
            <w:r w:rsidRPr="00331C27">
              <w:rPr>
                <w:rFonts w:ascii="Times New Roman" w:eastAsia="Times New Roman" w:hAnsi="Times New Roman" w:cs="Times New Roman"/>
                <w:sz w:val="24"/>
                <w:szCs w:val="24"/>
                <w:lang w:eastAsia="ru-RU"/>
              </w:rPr>
              <w:t>): Постоянная проверка, надзор, критическое наблюдение или определение состояния, с целью идентифицировать изменения относительно требуемого или ожидаемого уровня.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 Мониторинг можно применять к </w:t>
            </w:r>
            <w:r w:rsidRPr="00331C27">
              <w:rPr>
                <w:rFonts w:ascii="Times New Roman" w:eastAsia="Times New Roman" w:hAnsi="Times New Roman" w:cs="Times New Roman"/>
                <w:b/>
                <w:bCs/>
                <w:sz w:val="24"/>
                <w:szCs w:val="24"/>
                <w:lang w:eastAsia="ru-RU"/>
              </w:rPr>
              <w:t>инфраструктуре менеджмента риска</w:t>
            </w:r>
            <w:r w:rsidRPr="00331C27">
              <w:rPr>
                <w:rFonts w:ascii="Times New Roman" w:eastAsia="Times New Roman" w:hAnsi="Times New Roman" w:cs="Times New Roman"/>
                <w:sz w:val="24"/>
                <w:szCs w:val="24"/>
                <w:lang w:eastAsia="ru-RU"/>
              </w:rPr>
              <w:t xml:space="preserve"> (2.3), </w:t>
            </w:r>
            <w:r w:rsidRPr="00331C27">
              <w:rPr>
                <w:rFonts w:ascii="Times New Roman" w:eastAsia="Times New Roman" w:hAnsi="Times New Roman" w:cs="Times New Roman"/>
                <w:b/>
                <w:bCs/>
                <w:sz w:val="24"/>
                <w:szCs w:val="24"/>
                <w:lang w:eastAsia="ru-RU"/>
              </w:rPr>
              <w:t>процессу менеджмента риска</w:t>
            </w:r>
            <w:r w:rsidRPr="00331C27">
              <w:rPr>
                <w:rFonts w:ascii="Times New Roman" w:eastAsia="Times New Roman" w:hAnsi="Times New Roman" w:cs="Times New Roman"/>
                <w:sz w:val="24"/>
                <w:szCs w:val="24"/>
                <w:lang w:eastAsia="ru-RU"/>
              </w:rPr>
              <w:t xml:space="preserve"> (2.8), </w:t>
            </w:r>
            <w:r w:rsidRPr="00331C27">
              <w:rPr>
                <w:rFonts w:ascii="Times New Roman" w:eastAsia="Times New Roman" w:hAnsi="Times New Roman" w:cs="Times New Roman"/>
                <w:b/>
                <w:bCs/>
                <w:sz w:val="24"/>
                <w:szCs w:val="24"/>
                <w:lang w:eastAsia="ru-RU"/>
              </w:rPr>
              <w:t>риску</w:t>
            </w:r>
            <w:r w:rsidRPr="00331C27">
              <w:rPr>
                <w:rFonts w:ascii="Times New Roman" w:eastAsia="Times New Roman" w:hAnsi="Times New Roman" w:cs="Times New Roman"/>
                <w:sz w:val="24"/>
                <w:szCs w:val="24"/>
                <w:lang w:eastAsia="ru-RU"/>
              </w:rPr>
              <w:t xml:space="preserve"> (2.1) или контролю </w:t>
            </w:r>
            <w:r w:rsidRPr="00331C27">
              <w:rPr>
                <w:rFonts w:ascii="Times New Roman" w:eastAsia="Times New Roman" w:hAnsi="Times New Roman" w:cs="Times New Roman"/>
                <w:b/>
                <w:bCs/>
                <w:sz w:val="24"/>
                <w:szCs w:val="24"/>
                <w:lang w:eastAsia="ru-RU"/>
              </w:rPr>
              <w:t>риска</w:t>
            </w:r>
            <w:r w:rsidRPr="00331C27">
              <w:rPr>
                <w:rFonts w:ascii="Times New Roman" w:eastAsia="Times New Roman" w:hAnsi="Times New Roman" w:cs="Times New Roman"/>
                <w:sz w:val="24"/>
                <w:szCs w:val="24"/>
                <w:lang w:eastAsia="ru-RU"/>
              </w:rPr>
              <w:t xml:space="preserve"> (2.26).</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[Руководство ИСО 73:2009, определение 3.8.2.1]</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331C27" w:rsidRPr="00331C27" w:rsidTr="00331C27">
        <w:trPr>
          <w:trHeight w:val="15"/>
          <w:tblCellSpacing w:w="15" w:type="dxa"/>
        </w:trPr>
        <w:tc>
          <w:tcPr>
            <w:tcW w:w="11273"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2.29 </w:t>
            </w:r>
            <w:r w:rsidRPr="00331C27">
              <w:rPr>
                <w:rFonts w:ascii="Times New Roman" w:eastAsia="Times New Roman" w:hAnsi="Times New Roman" w:cs="Times New Roman"/>
                <w:b/>
                <w:bCs/>
                <w:sz w:val="24"/>
                <w:szCs w:val="24"/>
                <w:lang w:eastAsia="ru-RU"/>
              </w:rPr>
              <w:t>пересмотр</w:t>
            </w:r>
            <w:r w:rsidRPr="00331C27">
              <w:rPr>
                <w:rFonts w:ascii="Times New Roman" w:eastAsia="Times New Roman" w:hAnsi="Times New Roman" w:cs="Times New Roman"/>
                <w:sz w:val="24"/>
                <w:szCs w:val="24"/>
                <w:lang w:eastAsia="ru-RU"/>
              </w:rPr>
              <w:t xml:space="preserve"> (</w:t>
            </w:r>
            <w:proofErr w:type="spellStart"/>
            <w:r w:rsidRPr="00331C27">
              <w:rPr>
                <w:rFonts w:ascii="Times New Roman" w:eastAsia="Times New Roman" w:hAnsi="Times New Roman" w:cs="Times New Roman"/>
                <w:sz w:val="24"/>
                <w:szCs w:val="24"/>
                <w:lang w:eastAsia="ru-RU"/>
              </w:rPr>
              <w:t>review</w:t>
            </w:r>
            <w:proofErr w:type="spellEnd"/>
            <w:r w:rsidRPr="00331C27">
              <w:rPr>
                <w:rFonts w:ascii="Times New Roman" w:eastAsia="Times New Roman" w:hAnsi="Times New Roman" w:cs="Times New Roman"/>
                <w:sz w:val="24"/>
                <w:szCs w:val="24"/>
                <w:lang w:eastAsia="ru-RU"/>
              </w:rPr>
              <w:t>): Деятельность, предпринимаемая для определения пригодности, адекватности и результативности предмета рассмотрения для достижения установленных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Примечание - Процедуры пересмотра можно применять к </w:t>
            </w:r>
            <w:r w:rsidRPr="00331C27">
              <w:rPr>
                <w:rFonts w:ascii="Times New Roman" w:eastAsia="Times New Roman" w:hAnsi="Times New Roman" w:cs="Times New Roman"/>
                <w:b/>
                <w:bCs/>
                <w:sz w:val="24"/>
                <w:szCs w:val="24"/>
                <w:lang w:eastAsia="ru-RU"/>
              </w:rPr>
              <w:t>структуре менеджмента риска</w:t>
            </w:r>
            <w:r w:rsidRPr="00331C27">
              <w:rPr>
                <w:rFonts w:ascii="Times New Roman" w:eastAsia="Times New Roman" w:hAnsi="Times New Roman" w:cs="Times New Roman"/>
                <w:sz w:val="24"/>
                <w:szCs w:val="24"/>
                <w:lang w:eastAsia="ru-RU"/>
              </w:rPr>
              <w:t xml:space="preserve"> (2.3), </w:t>
            </w:r>
            <w:r w:rsidRPr="00331C27">
              <w:rPr>
                <w:rFonts w:ascii="Times New Roman" w:eastAsia="Times New Roman" w:hAnsi="Times New Roman" w:cs="Times New Roman"/>
                <w:b/>
                <w:bCs/>
                <w:sz w:val="24"/>
                <w:szCs w:val="24"/>
                <w:lang w:eastAsia="ru-RU"/>
              </w:rPr>
              <w:t>процессу</w:t>
            </w:r>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менеджмента риска</w:t>
            </w:r>
            <w:r w:rsidRPr="00331C27">
              <w:rPr>
                <w:rFonts w:ascii="Times New Roman" w:eastAsia="Times New Roman" w:hAnsi="Times New Roman" w:cs="Times New Roman"/>
                <w:sz w:val="24"/>
                <w:szCs w:val="24"/>
                <w:lang w:eastAsia="ru-RU"/>
              </w:rPr>
              <w:t xml:space="preserve"> (2.8), </w:t>
            </w:r>
            <w:r w:rsidRPr="00331C27">
              <w:rPr>
                <w:rFonts w:ascii="Times New Roman" w:eastAsia="Times New Roman" w:hAnsi="Times New Roman" w:cs="Times New Roman"/>
                <w:b/>
                <w:bCs/>
                <w:sz w:val="24"/>
                <w:szCs w:val="24"/>
                <w:lang w:eastAsia="ru-RU"/>
              </w:rPr>
              <w:t>риску</w:t>
            </w:r>
            <w:r w:rsidRPr="00331C27">
              <w:rPr>
                <w:rFonts w:ascii="Times New Roman" w:eastAsia="Times New Roman" w:hAnsi="Times New Roman" w:cs="Times New Roman"/>
                <w:sz w:val="24"/>
                <w:szCs w:val="24"/>
                <w:lang w:eastAsia="ru-RU"/>
              </w:rPr>
              <w:t xml:space="preserve"> (2.1) или </w:t>
            </w:r>
            <w:r w:rsidRPr="00331C27">
              <w:rPr>
                <w:rFonts w:ascii="Times New Roman" w:eastAsia="Times New Roman" w:hAnsi="Times New Roman" w:cs="Times New Roman"/>
                <w:b/>
                <w:bCs/>
                <w:sz w:val="24"/>
                <w:szCs w:val="24"/>
                <w:lang w:eastAsia="ru-RU"/>
              </w:rPr>
              <w:t>контролю риска</w:t>
            </w:r>
            <w:r w:rsidRPr="00331C27">
              <w:rPr>
                <w:rFonts w:ascii="Times New Roman" w:eastAsia="Times New Roman" w:hAnsi="Times New Roman" w:cs="Times New Roman"/>
                <w:sz w:val="24"/>
                <w:szCs w:val="24"/>
                <w:lang w:eastAsia="ru-RU"/>
              </w:rPr>
              <w:t xml:space="preserve"> (2.26).</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[Руководство ИСО 73:2009, определение 3.8.2.2]</w:t>
            </w:r>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1C27">
        <w:rPr>
          <w:rFonts w:ascii="Times New Roman" w:eastAsia="Times New Roman" w:hAnsi="Times New Roman" w:cs="Times New Roman"/>
          <w:b/>
          <w:bCs/>
          <w:sz w:val="36"/>
          <w:szCs w:val="36"/>
          <w:lang w:eastAsia="ru-RU"/>
        </w:rPr>
        <w:t>3 Принципы</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В целях эффективного управления риском организация должна на всех уровнях соответствовать нижеуказанным принципам:</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a</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создает и защищает ценность</w:t>
      </w:r>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________________</w:t>
      </w:r>
      <w:r w:rsidRPr="00331C27">
        <w:rPr>
          <w:rFonts w:ascii="Times New Roman" w:eastAsia="Times New Roman" w:hAnsi="Times New Roman" w:cs="Times New Roman"/>
          <w:sz w:val="24"/>
          <w:szCs w:val="24"/>
          <w:lang w:eastAsia="ru-RU"/>
        </w:rPr>
        <w:br/>
        <w:t xml:space="preserve">     * В контексте корпоративного и финансового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 общепринятый перевод термина "стоимость".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наглядно способствует достижению целей и улучшению деятельности, например, обеспечения здоровья и безопасности людей, защиты, соответствия законодательным и другим обязательным требованиям, общественного признания, защиты окружающей среды, качества продукции, менеджмента проектов, результативности функций, руководства и репутации;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b</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является неотъемлемой частью всех организационных процессов</w:t>
      </w:r>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не является обособленной деятельностью, которая отделена от основной деятельности и процессов в организации. Риск-менеджмент -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 изменениями;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roofErr w:type="spellStart"/>
      <w:r w:rsidRPr="00331C27">
        <w:rPr>
          <w:rFonts w:ascii="Times New Roman" w:eastAsia="Times New Roman" w:hAnsi="Times New Roman" w:cs="Times New Roman"/>
          <w:sz w:val="24"/>
          <w:szCs w:val="24"/>
          <w:lang w:eastAsia="ru-RU"/>
        </w:rPr>
        <w:t>c</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является частью процесса принятия решений.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помогает лицам, принимающим решения, делать обоснованный выбор, определять приоритетность действий и проводить различия между альтернативными направлениями действий;</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d</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явным образом связан с неопределенностью.</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четко учитывает неопределенность, характер этой неопределенности и как с ней обращаться;</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e</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является систематическим, структурированным и своевременным.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Систематический, регулярный и структурированный подход к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способствует эффективности и устойчивым, сравнимым и надежным результатам;</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f</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основывается на наилучшей доступной информации.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Входные данные для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основываются на таких источниках информации, как исторические данные, опыт, обратная связь от заинтересованных сторон, наблюдения, прогнозы и экспертные оценки. Однако лица, принимающие решения, должны отдавать себе отчет и принимать во внимание любые ограничения данных или используемого моделирования или возможности расхождений мнений среди экспертов.</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g</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является адаптируемым.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должен соответствовать внешней и внутренней ситуации (контекста) и профилю риска;</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h</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учитывает человеческие и культурные факторы.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признает возможности, восприятия и намерения людей за пределами и внутри организации, которые могут способствовать или затруднять достижение целей организации;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i</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является прозрачным и учитывает интересы заинтересованных сторон.</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Соответствующее и своевременное вовлечение заинтересованных сторон и, в частности, лиц, принимающих решения, на всех уровнях организации гарантирует, что риск-менеджмент остается на надлежащем уровне и отвечает современным требованиям. Это позволяет заинтересованным сторонам быть должным </w:t>
      </w:r>
      <w:proofErr w:type="gramStart"/>
      <w:r w:rsidRPr="00331C27">
        <w:rPr>
          <w:rFonts w:ascii="Times New Roman" w:eastAsia="Times New Roman" w:hAnsi="Times New Roman" w:cs="Times New Roman"/>
          <w:sz w:val="24"/>
          <w:szCs w:val="24"/>
          <w:lang w:eastAsia="ru-RU"/>
        </w:rPr>
        <w:t>образом</w:t>
      </w:r>
      <w:proofErr w:type="gramEnd"/>
      <w:r w:rsidRPr="00331C27">
        <w:rPr>
          <w:rFonts w:ascii="Times New Roman" w:eastAsia="Times New Roman" w:hAnsi="Times New Roman" w:cs="Times New Roman"/>
          <w:sz w:val="24"/>
          <w:szCs w:val="24"/>
          <w:lang w:eastAsia="ru-RU"/>
        </w:rPr>
        <w:t xml:space="preserve"> представленными и быть уверенными в том, что их мнение принимается во внимание в процессе установления критериев риска;</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roofErr w:type="spellStart"/>
      <w:r w:rsidRPr="00331C27">
        <w:rPr>
          <w:rFonts w:ascii="Times New Roman" w:eastAsia="Times New Roman" w:hAnsi="Times New Roman" w:cs="Times New Roman"/>
          <w:sz w:val="24"/>
          <w:szCs w:val="24"/>
          <w:lang w:eastAsia="ru-RU"/>
        </w:rPr>
        <w:t>j</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является динамичным, итеративным и реагирующим на изменения;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Риск-менеджмент непрерывно распознает изменения и реагирует на них. Как только происходит внешнее или внутреннее событие, контекст или знания изменяются, осуществляются мониторинг и пересмотр рисков, новые риски появляются, некоторые изменяются, другие исчезают;</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k</w:t>
      </w:r>
      <w:proofErr w:type="spellEnd"/>
      <w:r w:rsidRPr="00331C27">
        <w:rPr>
          <w:rFonts w:ascii="Times New Roman" w:eastAsia="Times New Roman" w:hAnsi="Times New Roman" w:cs="Times New Roman"/>
          <w:sz w:val="24"/>
          <w:szCs w:val="24"/>
          <w:lang w:eastAsia="ru-RU"/>
        </w:rPr>
        <w:t xml:space="preserve">) </w:t>
      </w:r>
      <w:r w:rsidRPr="00331C27">
        <w:rPr>
          <w:rFonts w:ascii="Times New Roman" w:eastAsia="Times New Roman" w:hAnsi="Times New Roman" w:cs="Times New Roman"/>
          <w:b/>
          <w:bCs/>
          <w:sz w:val="24"/>
          <w:szCs w:val="24"/>
          <w:lang w:eastAsia="ru-RU"/>
        </w:rPr>
        <w:t>риск-менеджмент способствует постоянному улучшению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Организации должны разрабатывать и применять стратегии повышения совершенства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одновременно с другими своими аспектами.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 приложении</w:t>
      </w:r>
      <w:proofErr w:type="gramStart"/>
      <w:r w:rsidRPr="00331C27">
        <w:rPr>
          <w:rFonts w:ascii="Times New Roman" w:eastAsia="Times New Roman" w:hAnsi="Times New Roman" w:cs="Times New Roman"/>
          <w:sz w:val="24"/>
          <w:szCs w:val="24"/>
          <w:lang w:eastAsia="ru-RU"/>
        </w:rPr>
        <w:t xml:space="preserve"> А</w:t>
      </w:r>
      <w:proofErr w:type="gramEnd"/>
      <w:r w:rsidRPr="00331C27">
        <w:rPr>
          <w:rFonts w:ascii="Times New Roman" w:eastAsia="Times New Roman" w:hAnsi="Times New Roman" w:cs="Times New Roman"/>
          <w:sz w:val="24"/>
          <w:szCs w:val="24"/>
          <w:lang w:eastAsia="ru-RU"/>
        </w:rPr>
        <w:t xml:space="preserve"> приведены дальнейшие рекомендации организациям, желающим управлять рисками более эффективно.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1C27">
        <w:rPr>
          <w:rFonts w:ascii="Times New Roman" w:eastAsia="Times New Roman" w:hAnsi="Times New Roman" w:cs="Times New Roman"/>
          <w:b/>
          <w:bCs/>
          <w:sz w:val="36"/>
          <w:szCs w:val="36"/>
          <w:lang w:eastAsia="ru-RU"/>
        </w:rPr>
        <w:t>4 Инфраструктура</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4.1 Общие положения</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Успех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зависит от эффективности инфраструктуры менеджмента, предоставляющей базовые основы и мероприятия, которые должны использоваться во всей организации на всех уровнях. Инфраструктура способствует эффективному управлению рисками посредством применения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(см. раздел 5) на различных уровнях и в рамках конкретной ситуации </w:t>
      </w:r>
      <w:r w:rsidRPr="00331C27">
        <w:rPr>
          <w:rFonts w:ascii="Times New Roman" w:eastAsia="Times New Roman" w:hAnsi="Times New Roman" w:cs="Times New Roman"/>
          <w:b/>
          <w:bCs/>
          <w:sz w:val="24"/>
          <w:szCs w:val="24"/>
          <w:lang w:eastAsia="ru-RU"/>
        </w:rPr>
        <w:t>(контекста)</w:t>
      </w:r>
      <w:r w:rsidRPr="00331C27">
        <w:rPr>
          <w:rFonts w:ascii="Times New Roman" w:eastAsia="Times New Roman" w:hAnsi="Times New Roman" w:cs="Times New Roman"/>
          <w:sz w:val="24"/>
          <w:szCs w:val="24"/>
          <w:lang w:eastAsia="ru-RU"/>
        </w:rPr>
        <w:t xml:space="preserve"> в организации. Инфраструктура гарантирует, что информация о риске, полученная из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должным образом регистрируется и используется в качестве основы для принятия решения и отчетности на всех соответствующих уровнях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В настоящем разделе представлены необходимые элементы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 способ, обеспечивающий их взаимосвязь итеративным образом, как показано на рисунке 2.</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1C27">
        <w:rPr>
          <w:rFonts w:ascii="Times New Roman" w:eastAsia="Times New Roman" w:hAnsi="Times New Roman" w:cs="Times New Roman"/>
          <w:b/>
          <w:bCs/>
          <w:sz w:val="24"/>
          <w:szCs w:val="24"/>
          <w:lang w:eastAsia="ru-RU"/>
        </w:rPr>
        <w:t xml:space="preserve">Рисунок 2 - Взаимосвязь между элементами инфраструктуры </w:t>
      </w:r>
      <w:proofErr w:type="spellStart"/>
      <w:proofErr w:type="gramStart"/>
      <w:r w:rsidRPr="00331C27">
        <w:rPr>
          <w:rFonts w:ascii="Times New Roman" w:eastAsia="Times New Roman" w:hAnsi="Times New Roman" w:cs="Times New Roman"/>
          <w:b/>
          <w:bCs/>
          <w:sz w:val="24"/>
          <w:szCs w:val="24"/>
          <w:lang w:eastAsia="ru-RU"/>
        </w:rPr>
        <w:t>риск-менеджмента</w:t>
      </w:r>
      <w:proofErr w:type="spellEnd"/>
      <w:proofErr w:type="gramEnd"/>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09310" cy="3907790"/>
            <wp:effectExtent l="19050" t="0" r="0" b="0"/>
            <wp:docPr id="5" name="Рисунок 5" descr="ГОСТ Р ИСО 31000-2010 Менеджмент риска. Принципы и руково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ИСО 31000-2010 Менеджмент риска. Принципы и руководство"/>
                    <pic:cNvPicPr>
                      <a:picLocks noChangeAspect="1" noChangeArrowheads="1"/>
                    </pic:cNvPicPr>
                  </pic:nvPicPr>
                  <pic:blipFill>
                    <a:blip r:embed="rId9" cstate="print"/>
                    <a:srcRect/>
                    <a:stretch>
                      <a:fillRect/>
                    </a:stretch>
                  </pic:blipFill>
                  <pic:spPr bwMode="auto">
                    <a:xfrm>
                      <a:off x="0" y="0"/>
                      <a:ext cx="5909310" cy="3907790"/>
                    </a:xfrm>
                    <a:prstGeom prst="rect">
                      <a:avLst/>
                    </a:prstGeom>
                    <a:noFill/>
                    <a:ln w="9525">
                      <a:noFill/>
                      <a:miter lim="800000"/>
                      <a:headEnd/>
                      <a:tailEnd/>
                    </a:ln>
                  </pic:spPr>
                </pic:pic>
              </a:graphicData>
            </a:graphic>
          </wp:inline>
        </w:drawing>
      </w:r>
    </w:p>
    <w:p w:rsidR="00331C27" w:rsidRPr="00331C27" w:rsidRDefault="00331C27" w:rsidP="00331C27">
      <w:pPr>
        <w:spacing w:before="100" w:beforeAutospacing="1" w:after="240"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br/>
        <w:t xml:space="preserve">Рисунок 2 - Взаимосвязь между элементами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br/>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Настоящая инфраструктура предназначена не для того, чтобы предписать систему управления, а для того, чтобы оказать содействие организации во внедрении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в свою общую систему менеджмента. Таким образом, организации должны адаптировать элементы инфраструктуры для своих конкретных потребностей.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Если практики и процессы менеджмента, существующие в организации, включают элементы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или если организация уже приняла формально процесс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для отдельных рисков или ситуаций, то их необходимо критически анализировать и оценивать на соответствие настоящему стандарту, включая признаки, содержащиеся в приложении</w:t>
      </w:r>
      <w:proofErr w:type="gramStart"/>
      <w:r w:rsidRPr="00331C27">
        <w:rPr>
          <w:rFonts w:ascii="Times New Roman" w:eastAsia="Times New Roman" w:hAnsi="Times New Roman" w:cs="Times New Roman"/>
          <w:sz w:val="24"/>
          <w:szCs w:val="24"/>
          <w:lang w:eastAsia="ru-RU"/>
        </w:rPr>
        <w:t xml:space="preserve"> А</w:t>
      </w:r>
      <w:proofErr w:type="gramEnd"/>
      <w:r w:rsidRPr="00331C27">
        <w:rPr>
          <w:rFonts w:ascii="Times New Roman" w:eastAsia="Times New Roman" w:hAnsi="Times New Roman" w:cs="Times New Roman"/>
          <w:sz w:val="24"/>
          <w:szCs w:val="24"/>
          <w:lang w:eastAsia="ru-RU"/>
        </w:rPr>
        <w:t>, чтобы определить их адекватность и эффективность.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4.2 Полномочия и обязательства</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Внедрение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 обеспечение его постоянной эффективности требует принятия со стороны руководства организации четко сформулированных и последовательно выполняемых обязательств по реализации плана управления на всех уровнях, а также подробного стратегического планирования для выполнения этих обязательств. </w:t>
      </w:r>
      <w:proofErr w:type="gramStart"/>
      <w:r w:rsidRPr="00331C27">
        <w:rPr>
          <w:rFonts w:ascii="Times New Roman" w:eastAsia="Times New Roman" w:hAnsi="Times New Roman" w:cs="Times New Roman"/>
          <w:sz w:val="24"/>
          <w:szCs w:val="24"/>
          <w:lang w:eastAsia="ru-RU"/>
        </w:rPr>
        <w:t>Руководство должно: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определять и поддерживать политику менеджмента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гарантировать согласованность культуры организации и ее политики менеджмента риска;</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xml:space="preserve">     - определять критерии эффективности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которые должны соотноситься с критериями эффективности организации в целом;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согласовывать цели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с целями и стратегиями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обеспечивать правовое и регулятивное соответствие;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устанавливать ответственность и обязательства на соответствующих уровнях в масштабах организации;</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обеспечивать распределение необходимых ресурсов для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предоставлять информацию своим заинтересованным сторонам о выгодах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обеспечивать, чтобы инфраструктура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продолжала оставаться соответствующей.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4.3 Разработка инфраструктуры менеджмента риска</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4.3.1 Понимание организации и ее ситуации (контекста)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Прежде чем приступить к разработке и внедрению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важно оценить и понять как внешнюю, так и внутреннюю ситуацию (контекст) в организации, т.к. она может значительным образом влиять на разработку инфраструктуры.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Оценивание внешней ситуации (контекста) организации может включать, но не ограничиваться этим:</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proofErr w:type="gramStart"/>
      <w:r w:rsidRPr="00331C27">
        <w:rPr>
          <w:rFonts w:ascii="Times New Roman" w:eastAsia="Times New Roman" w:hAnsi="Times New Roman" w:cs="Times New Roman"/>
          <w:sz w:val="24"/>
          <w:szCs w:val="24"/>
          <w:lang w:eastAsia="ru-RU"/>
        </w:rPr>
        <w:t>a</w:t>
      </w:r>
      <w:proofErr w:type="spellEnd"/>
      <w:r w:rsidRPr="00331C27">
        <w:rPr>
          <w:rFonts w:ascii="Times New Roman" w:eastAsia="Times New Roman" w:hAnsi="Times New Roman" w:cs="Times New Roman"/>
          <w:sz w:val="24"/>
          <w:szCs w:val="24"/>
          <w:lang w:eastAsia="ru-RU"/>
        </w:rPr>
        <w:t>) социальную и культурную, политическую, правовую, регулирующую, финансовую, технологическую, экономическую, природную и рыночную среду на международном, национальном, региональном или местном уровнях;</w:t>
      </w:r>
      <w:r w:rsidRPr="00331C27">
        <w:rPr>
          <w:rFonts w:ascii="Times New Roman" w:eastAsia="Times New Roman" w:hAnsi="Times New Roman" w:cs="Times New Roman"/>
          <w:sz w:val="24"/>
          <w:szCs w:val="24"/>
          <w:lang w:eastAsia="ru-RU"/>
        </w:rPr>
        <w:br/>
        <w:t>     </w:t>
      </w:r>
      <w:proofErr w:type="gramEnd"/>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b</w:t>
      </w:r>
      <w:proofErr w:type="spellEnd"/>
      <w:r w:rsidRPr="00331C27">
        <w:rPr>
          <w:rFonts w:ascii="Times New Roman" w:eastAsia="Times New Roman" w:hAnsi="Times New Roman" w:cs="Times New Roman"/>
          <w:sz w:val="24"/>
          <w:szCs w:val="24"/>
          <w:lang w:eastAsia="ru-RU"/>
        </w:rPr>
        <w:t>) основные движущие силы и направления, воздействующие на цели организации;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c</w:t>
      </w:r>
      <w:proofErr w:type="spellEnd"/>
      <w:r w:rsidRPr="00331C27">
        <w:rPr>
          <w:rFonts w:ascii="Times New Roman" w:eastAsia="Times New Roman" w:hAnsi="Times New Roman" w:cs="Times New Roman"/>
          <w:sz w:val="24"/>
          <w:szCs w:val="24"/>
          <w:lang w:eastAsia="ru-RU"/>
        </w:rPr>
        <w:t>) взаимосвязи с внешними заинтересованными сторонами, их ценностями и восприятием.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Оценивание внутренней ситуации (контекста) организации может включать, но не ограничиваться этим: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управление, организационную структуру, роли и обязанности;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политики, цели и стратегии, необходимые для достижения этих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 потенциальные возможности, понимаемые как ресурсы и знания (например, капитал, время, люди, процессы, системы и технологии);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информационные системы, информационные потоки и процессы принятия решений (как формальные, так и неформальные);</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взаимосвязи с внутренними заинтересованными сторонами, их ценностями и восприятием;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культуру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стандарты, руководства и модели, принятые организацией, 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форму и содержание контрактных отношений.</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 xml:space="preserve">4.3.2 Установление </w:t>
      </w:r>
      <w:proofErr w:type="gramStart"/>
      <w:r w:rsidRPr="00331C27">
        <w:rPr>
          <w:rFonts w:ascii="Times New Roman" w:eastAsia="Times New Roman" w:hAnsi="Times New Roman" w:cs="Times New Roman"/>
          <w:b/>
          <w:bCs/>
          <w:sz w:val="24"/>
          <w:szCs w:val="24"/>
          <w:lang w:eastAsia="ru-RU"/>
        </w:rPr>
        <w:t>политики менеджмента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Политика менеджмента рисков</w:t>
      </w:r>
      <w:proofErr w:type="gramEnd"/>
      <w:r w:rsidRPr="00331C27">
        <w:rPr>
          <w:rFonts w:ascii="Times New Roman" w:eastAsia="Times New Roman" w:hAnsi="Times New Roman" w:cs="Times New Roman"/>
          <w:sz w:val="24"/>
          <w:szCs w:val="24"/>
          <w:lang w:eastAsia="ru-RU"/>
        </w:rPr>
        <w:t xml:space="preserve"> должна четко устанавливать цели организации и обязательства в отношении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 как правило, закреплять: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обоснование потребности организации в менеджменте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связи между целями и политиками организации и политикой менеджмента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подотчетность и ответственность в отношении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способы разрешения конфликтов интересов;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обязательство по обеспечению доступа к необходимым ресурсам для содействия лицам, подотчетным и ответственным за риск-менеджмент;</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способ, которым будут </w:t>
      </w:r>
      <w:proofErr w:type="gramStart"/>
      <w:r w:rsidRPr="00331C27">
        <w:rPr>
          <w:rFonts w:ascii="Times New Roman" w:eastAsia="Times New Roman" w:hAnsi="Times New Roman" w:cs="Times New Roman"/>
          <w:sz w:val="24"/>
          <w:szCs w:val="24"/>
          <w:lang w:eastAsia="ru-RU"/>
        </w:rPr>
        <w:t>измерять</w:t>
      </w:r>
      <w:proofErr w:type="gramEnd"/>
      <w:r w:rsidRPr="00331C27">
        <w:rPr>
          <w:rFonts w:ascii="Times New Roman" w:eastAsia="Times New Roman" w:hAnsi="Times New Roman" w:cs="Times New Roman"/>
          <w:sz w:val="24"/>
          <w:szCs w:val="24"/>
          <w:lang w:eastAsia="ru-RU"/>
        </w:rPr>
        <w:t xml:space="preserve"> и отчитываться об эффективности деятельности по </w:t>
      </w:r>
      <w:proofErr w:type="spellStart"/>
      <w:r w:rsidRPr="00331C27">
        <w:rPr>
          <w:rFonts w:ascii="Times New Roman" w:eastAsia="Times New Roman" w:hAnsi="Times New Roman" w:cs="Times New Roman"/>
          <w:sz w:val="24"/>
          <w:szCs w:val="24"/>
          <w:lang w:eastAsia="ru-RU"/>
        </w:rPr>
        <w:t>риск-менеджменту</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обязательство пересматривать и улучшать политику и инфраструктуру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периодически, а также в случае наступления событий или изменения обстоятельств.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Политика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должна быть правильно донесена до заинтересованных сторон.</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4.3.3 Ответственность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Организация должна обеспечивать наличие ответственности, полномочий и соответствующей компетенции для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включая внедрение и поддержку процесса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 обеспечение адекватности, результативности и эффективности любого контроля. </w:t>
      </w:r>
      <w:proofErr w:type="gramStart"/>
      <w:r w:rsidRPr="00331C27">
        <w:rPr>
          <w:rFonts w:ascii="Times New Roman" w:eastAsia="Times New Roman" w:hAnsi="Times New Roman" w:cs="Times New Roman"/>
          <w:sz w:val="24"/>
          <w:szCs w:val="24"/>
          <w:lang w:eastAsia="ru-RU"/>
        </w:rPr>
        <w:t>Этому должно способствовать: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установление владельцев рисков, ответственных и уполномоченных управлять рисками;</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xml:space="preserve">     - определение лиц, ответственных за разработку, внедрение и поддержание инфраструктуры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установление других видов ответственности работников на всех уровнях в организации за процесс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установление процессов измерения результативности и внешних и/или внутренних процессов отчетности и ее доведения до сведения руководства;</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обеспечение соответствующих уровней признания.</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4.3.4 Интеграция в организационные процессы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Риск-менеджмент необходимо включать во все практики и процессы организации таким образом, чтобы он осуществлялся адекватно, эффективно и результативно. Процесс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должен стать частью этих организационных процессов и не должен отделяться от них. В частности, риск-менеджмент должен быть встроен в разработку политики, в процессы стратегического и </w:t>
      </w:r>
      <w:proofErr w:type="spellStart"/>
      <w:proofErr w:type="gramStart"/>
      <w:r w:rsidRPr="00331C27">
        <w:rPr>
          <w:rFonts w:ascii="Times New Roman" w:eastAsia="Times New Roman" w:hAnsi="Times New Roman" w:cs="Times New Roman"/>
          <w:sz w:val="24"/>
          <w:szCs w:val="24"/>
          <w:lang w:eastAsia="ru-RU"/>
        </w:rPr>
        <w:t>бизнес-планирования</w:t>
      </w:r>
      <w:proofErr w:type="spellEnd"/>
      <w:proofErr w:type="gramEnd"/>
      <w:r w:rsidRPr="00331C27">
        <w:rPr>
          <w:rFonts w:ascii="Times New Roman" w:eastAsia="Times New Roman" w:hAnsi="Times New Roman" w:cs="Times New Roman"/>
          <w:sz w:val="24"/>
          <w:szCs w:val="24"/>
          <w:lang w:eastAsia="ru-RU"/>
        </w:rPr>
        <w:t>, включая корректировку планов, а также в процесс управления изменениями.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План менеджмента риска должен быть разработан в масштабах организации для того, чтобы гарантировать применение политики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 включение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во все практики и процессы организации. План менеджмента риска может быть интегрирован в другие планы организации, например в стратегический план.</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4.3.5 Ресурсы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Организация должна предоставить ресурсы, достаточные для целей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Необходимо учитывать: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людей, навыки, опыт и компетентность;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ресурсы, необходимые для каждого этапа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процессы, методы и инструменты организации, которые необходимо использовать для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документированные процессы и процедуры;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системы управления информацией и знаниями;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программы обучения.</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4.3.6 Установление внутренних механизмов обмена информацией и отчетности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Организация должна установить механизмы внутреннего обмена информацией с тем, чтобы поддерживать и способствовать обеспечению распределения ответственности и </w:t>
      </w:r>
      <w:r w:rsidRPr="00331C27">
        <w:rPr>
          <w:rFonts w:ascii="Times New Roman" w:eastAsia="Times New Roman" w:hAnsi="Times New Roman" w:cs="Times New Roman"/>
          <w:sz w:val="24"/>
          <w:szCs w:val="24"/>
          <w:lang w:eastAsia="ru-RU"/>
        </w:rPr>
        <w:lastRenderedPageBreak/>
        <w:t xml:space="preserve">полномочий по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w:t>
      </w:r>
      <w:proofErr w:type="gramStart"/>
      <w:r w:rsidRPr="00331C27">
        <w:rPr>
          <w:rFonts w:ascii="Times New Roman" w:eastAsia="Times New Roman" w:hAnsi="Times New Roman" w:cs="Times New Roman"/>
          <w:sz w:val="24"/>
          <w:szCs w:val="24"/>
          <w:lang w:eastAsia="ru-RU"/>
        </w:rPr>
        <w:t>Эти механизмы должны гарантировать, что: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информация о ключевых элементах инфраструктуры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 о любых последующих модификациях предоставляется надлежащим образом;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имеется в наличии соответствующая внутренняя отчетность об инфраструктуре, ее эффективности и результатах;</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на соответствующих уровнях и своевременно предоставляется соответствующая информация, полученная на основе применения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используются процессы консультирования с внутренними заинтересованными сторонами.</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Эти механизмы должны, где это целесообразно, включать процессы по сбору информации о риске из различных источников и могут потребовать проверки источников информации.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4.3.7 Установление внешних механизмов обмена информацией и отчетности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Организация должна разработать и применить план обмена информацией с внешними заинтересованными сторонами. Он должен включать: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вовлечение соответствующих заинтересованных сторон и обеспечение эффективного обмена информацией;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внешнюю отчетность для соответствия правовым, регулятивным и руководящим требованиям;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обеспечение обратной связи и отчетности об обмене информацией и консультациях;</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использование обмена информацией для достижения доверия к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обмен информацией с заинтересованными сторонами в случае кризиса или непредвиденных обстоятельств.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Эти механизмы должны, где это целесообразно, включать процессы сбора информации о риске из различных источников и могут потребовать проверки источников такой информации.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4.4 Внедрение менеджмента риска</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4.4.1 Внедрение инфраструктуры менеджмента риска</w:t>
      </w:r>
      <w:proofErr w:type="gramStart"/>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w:t>
      </w:r>
      <w:proofErr w:type="gramEnd"/>
      <w:r w:rsidRPr="00331C27">
        <w:rPr>
          <w:rFonts w:ascii="Times New Roman" w:eastAsia="Times New Roman" w:hAnsi="Times New Roman" w:cs="Times New Roman"/>
          <w:sz w:val="24"/>
          <w:szCs w:val="24"/>
          <w:lang w:eastAsia="ru-RU"/>
        </w:rPr>
        <w:t>ри внедрении организационной инфраструктуры менеджмента риска организация должна: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определить соответствующие сроки и стратегию по применению инфраструктуры;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xml:space="preserve">     - применять политику и процесс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к организационным процессам;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соответствовать законодательным и другим регулятивным требованиям;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гарантировать, что принятие решения, включая разработку и установление целей, согласованы с результатами процессов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проводить информационные и обучающие сессии;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обмениваться информацией и консультироваться с заинтересованными сторонами с целью обеспечения того, что инфраструктура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остается на должном уровне.</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4.4.2 Внедрение процесса менеджмента риска</w:t>
      </w:r>
      <w:proofErr w:type="gramStart"/>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w:t>
      </w:r>
      <w:proofErr w:type="gramEnd"/>
      <w:r w:rsidRPr="00331C27">
        <w:rPr>
          <w:rFonts w:ascii="Times New Roman" w:eastAsia="Times New Roman" w:hAnsi="Times New Roman" w:cs="Times New Roman"/>
          <w:sz w:val="24"/>
          <w:szCs w:val="24"/>
          <w:lang w:eastAsia="ru-RU"/>
        </w:rPr>
        <w:t xml:space="preserve">недряя риск-менеджмент, необходимо обеспечить выполнение процесса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приведенного в разделе 5, в соответствии с планом менеджмента риска на всех должных функциональных уровнях организации как часть ее деятельности и процессов.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4.5 Мониторинг и пересмотр инфраструктуры менеджмента риска</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gramStart"/>
      <w:r w:rsidRPr="00331C27">
        <w:rPr>
          <w:rFonts w:ascii="Times New Roman" w:eastAsia="Times New Roman" w:hAnsi="Times New Roman" w:cs="Times New Roman"/>
          <w:sz w:val="24"/>
          <w:szCs w:val="24"/>
          <w:lang w:eastAsia="ru-RU"/>
        </w:rPr>
        <w:t>Чтобы гарантировать, что риск-менеджмент является эффективным и продолжает поддерживать деятельность организации, организация должна: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оценивать качество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с помощью индикаторов, которые периодически пересматриваются для сохранения актуальности;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периодически сравнивать продвижение с планом по менеджменту риска и определять отклонения от него;</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периодически пересматривать инфраструктуру, политику и план менеджмента риска для обеспечения их адекватности в рамках внутреннего и внешнего контекста организации;</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предоставлять информацию о рисках, об исполнении плана по менеджменту риска и о том, насколько хорошо организация следует политике управления рисками;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оценивать эффективность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4.6 Постоянное улучшение инфраструктуры</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Основываясь на результатах мониторинга и пересмотра, следует принимать решения в отношении улучшения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политики и плана по менеджменту риска. Эти решения должны приводить к улучшениям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 развитию его культуры в организации.</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1C27">
        <w:rPr>
          <w:rFonts w:ascii="Times New Roman" w:eastAsia="Times New Roman" w:hAnsi="Times New Roman" w:cs="Times New Roman"/>
          <w:b/>
          <w:bCs/>
          <w:sz w:val="36"/>
          <w:szCs w:val="36"/>
          <w:lang w:eastAsia="ru-RU"/>
        </w:rPr>
        <w:t>5 Процесс</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5.1 Общие положения</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Процесс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должен быть: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неотъемлемой частью менеджмента;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частью культуры и практики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соответствовать бизнес-процессам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Он включает деятельность, описанную в 5.2-5.6. Процесс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показан на рисунке 3.</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1C27">
        <w:rPr>
          <w:rFonts w:ascii="Times New Roman" w:eastAsia="Times New Roman" w:hAnsi="Times New Roman" w:cs="Times New Roman"/>
          <w:b/>
          <w:bCs/>
          <w:sz w:val="24"/>
          <w:szCs w:val="24"/>
          <w:lang w:eastAsia="ru-RU"/>
        </w:rPr>
        <w:t xml:space="preserve">Рисунок 3 - Процесс </w:t>
      </w:r>
      <w:proofErr w:type="spellStart"/>
      <w:proofErr w:type="gramStart"/>
      <w:r w:rsidRPr="00331C27">
        <w:rPr>
          <w:rFonts w:ascii="Times New Roman" w:eastAsia="Times New Roman" w:hAnsi="Times New Roman" w:cs="Times New Roman"/>
          <w:b/>
          <w:bCs/>
          <w:sz w:val="24"/>
          <w:szCs w:val="24"/>
          <w:lang w:eastAsia="ru-RU"/>
        </w:rPr>
        <w:t>риск-менеджмента</w:t>
      </w:r>
      <w:proofErr w:type="spellEnd"/>
      <w:proofErr w:type="gramEnd"/>
    </w:p>
    <w:p w:rsidR="00331C27" w:rsidRPr="00331C27" w:rsidRDefault="00331C27" w:rsidP="00331C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60365" cy="4028440"/>
            <wp:effectExtent l="19050" t="0" r="6985" b="0"/>
            <wp:docPr id="6" name="Рисунок 6" descr="ГОСТ Р ИСО 31000-2010 Менеджмент риска. Принципы и руково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ИСО 31000-2010 Менеджмент риска. Принципы и руководство"/>
                    <pic:cNvPicPr>
                      <a:picLocks noChangeAspect="1" noChangeArrowheads="1"/>
                    </pic:cNvPicPr>
                  </pic:nvPicPr>
                  <pic:blipFill>
                    <a:blip r:embed="rId10" cstate="print"/>
                    <a:srcRect/>
                    <a:stretch>
                      <a:fillRect/>
                    </a:stretch>
                  </pic:blipFill>
                  <pic:spPr bwMode="auto">
                    <a:xfrm>
                      <a:off x="0" y="0"/>
                      <a:ext cx="5460365" cy="4028440"/>
                    </a:xfrm>
                    <a:prstGeom prst="rect">
                      <a:avLst/>
                    </a:prstGeom>
                    <a:noFill/>
                    <a:ln w="9525">
                      <a:noFill/>
                      <a:miter lim="800000"/>
                      <a:headEnd/>
                      <a:tailEnd/>
                    </a:ln>
                  </pic:spPr>
                </pic:pic>
              </a:graphicData>
            </a:graphic>
          </wp:inline>
        </w:drawing>
      </w:r>
    </w:p>
    <w:p w:rsidR="00331C27" w:rsidRPr="00331C27" w:rsidRDefault="00331C27" w:rsidP="00331C27">
      <w:pPr>
        <w:spacing w:before="100" w:beforeAutospacing="1" w:after="240"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br/>
        <w:t xml:space="preserve">Рисунок 3 - Процесс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br/>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5.2 Обмен информацией и консультирование</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xml:space="preserve">     Обмен информацией и консультирование с внешними и внутренними заинтересованными сторонами осуществляются на всех этапах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Поэтому планы обмена информацией и консультирования должны быть разработаны на раннем этапе. Они должны рассматривать вопросы, касающиеся самого риска, его причин, его последствий (если они известны) и мер, предпринимаемых для воздействия на него. Должен осуществляться эффективный внешний и внутренний обмен информацией и консультирование, с </w:t>
      </w:r>
      <w:proofErr w:type="gramStart"/>
      <w:r w:rsidRPr="00331C27">
        <w:rPr>
          <w:rFonts w:ascii="Times New Roman" w:eastAsia="Times New Roman" w:hAnsi="Times New Roman" w:cs="Times New Roman"/>
          <w:sz w:val="24"/>
          <w:szCs w:val="24"/>
          <w:lang w:eastAsia="ru-RU"/>
        </w:rPr>
        <w:t>тем</w:t>
      </w:r>
      <w:proofErr w:type="gramEnd"/>
      <w:r w:rsidRPr="00331C27">
        <w:rPr>
          <w:rFonts w:ascii="Times New Roman" w:eastAsia="Times New Roman" w:hAnsi="Times New Roman" w:cs="Times New Roman"/>
          <w:sz w:val="24"/>
          <w:szCs w:val="24"/>
          <w:lang w:eastAsia="ru-RU"/>
        </w:rPr>
        <w:t xml:space="preserve"> чтобы гарантировать, что подотчетные лица, ответственные за процесс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и заинтересованные стороны представляют себе основу, на базе которой принимаются решения, и осознают причины того, почему требуются конкретные действия.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Подход на основе создания консультативной группы может:</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помочь должным образом установить ситуацию (контекст);</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гарантировать, что интересы заинтересованных сторон осознаются и рассматриваются;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способствовать соответствующей идентификации рисков;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объединять вместе различные области экспертизы для анализа рисков;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гарантировать рассмотрение должным образом различных точек зрения при определении критериев риска и при оценивании рисков;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обеспечивать одобрение и поддержку плана воздействия на риск;</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совершенствовать соответствующее управление изменениями во время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разрабатывать соответствующий внешний и внутренний обмен информацией и план консультирования.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Обмен информацией и консультирование с заинтересованными сторонами являются важными аспектами, потому что с их помощью делают выводы о риске, основанные на их восприятиях риска. Эти восприятия могут отличаться вследствие различий в ценностях, потребностях, предположениях, понятиях и опасениях заинтересованных сторон. Поскольку их точки зрения могут иметь существенное влияние на принимаемые решения, то восприятия заинтересованных сторон необходимо идентифицировать, регистрировать, записывать и учитывать в процессе принятия решений.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Обмен информацией и консультирование должны способствовать обмену правдивой, существенной, точной и понятной информацией с учетом аспектов конфиденциальности и личной неприкосновенности.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5.3 Определение ситуации</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b/>
          <w:bCs/>
          <w:sz w:val="24"/>
          <w:szCs w:val="24"/>
          <w:lang w:eastAsia="ru-RU"/>
        </w:rPr>
        <w:t>5.3.1 Общие положения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Посредством установления ситуации (контекста), организация формулирует свои цели, определяет внешние и внутренние параметры, которые следует принимать во внимание при управлении рисками, и определяет область применения и критерии риска для оставшегося процесса. Поскольку многие эти параметры аналогичны тем, которые рассматриваются при разработке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(см. 4.3.1), в этом случае при установлении ситуации (контекста) для процесса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их следует рассматривать более подробно и, в частности, как они связаны с областью применения конкретного процесса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5.3.2 Установление внешней ситуации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Внешняя ситуация (контекст) - это внешняя среда, в которой организация стремится к достижению своих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Понимание внешней ситуации (контекста) является важным для обеспечения того, что цели и опасения внешних заинтересованных сторон рассматриваются при разработке критериев риска. Это основывается на ситуации (контексте) во всей организации, но с конкретными подробностями правовых и регулятивных требований, восприятия заинтересованных сторон и других аспектов рисков, специфических для области применения конкретного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Внешняя ситуация (контекст) организации может включать, но не ограничиваться этим:</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proofErr w:type="gramStart"/>
      <w:r w:rsidRPr="00331C27">
        <w:rPr>
          <w:rFonts w:ascii="Times New Roman" w:eastAsia="Times New Roman" w:hAnsi="Times New Roman" w:cs="Times New Roman"/>
          <w:sz w:val="24"/>
          <w:szCs w:val="24"/>
          <w:lang w:eastAsia="ru-RU"/>
        </w:rPr>
        <w:t>a</w:t>
      </w:r>
      <w:proofErr w:type="spellEnd"/>
      <w:r w:rsidRPr="00331C27">
        <w:rPr>
          <w:rFonts w:ascii="Times New Roman" w:eastAsia="Times New Roman" w:hAnsi="Times New Roman" w:cs="Times New Roman"/>
          <w:sz w:val="24"/>
          <w:szCs w:val="24"/>
          <w:lang w:eastAsia="ru-RU"/>
        </w:rPr>
        <w:t>) социальную и культурную, политическую, правовую, регулирующую, финансовую, технологическую, экономическую, природную и рыночную среду на международном, национальном, региональном или местном уровнях;</w:t>
      </w:r>
      <w:r w:rsidRPr="00331C27">
        <w:rPr>
          <w:rFonts w:ascii="Times New Roman" w:eastAsia="Times New Roman" w:hAnsi="Times New Roman" w:cs="Times New Roman"/>
          <w:sz w:val="24"/>
          <w:szCs w:val="24"/>
          <w:lang w:eastAsia="ru-RU"/>
        </w:rPr>
        <w:br/>
        <w:t>     </w:t>
      </w:r>
      <w:proofErr w:type="gramEnd"/>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b</w:t>
      </w:r>
      <w:proofErr w:type="spellEnd"/>
      <w:r w:rsidRPr="00331C27">
        <w:rPr>
          <w:rFonts w:ascii="Times New Roman" w:eastAsia="Times New Roman" w:hAnsi="Times New Roman" w:cs="Times New Roman"/>
          <w:sz w:val="24"/>
          <w:szCs w:val="24"/>
          <w:lang w:eastAsia="ru-RU"/>
        </w:rPr>
        <w:t>) основные движущие силы и направления, воздействующие на цели организации;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c</w:t>
      </w:r>
      <w:proofErr w:type="spellEnd"/>
      <w:r w:rsidRPr="00331C27">
        <w:rPr>
          <w:rFonts w:ascii="Times New Roman" w:eastAsia="Times New Roman" w:hAnsi="Times New Roman" w:cs="Times New Roman"/>
          <w:sz w:val="24"/>
          <w:szCs w:val="24"/>
          <w:lang w:eastAsia="ru-RU"/>
        </w:rPr>
        <w:t>) взаимосвязи с внешними заинтересованными сторонами, их ценности и восприятие.</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5.3.3 Установление внутренней ситуации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Внутренняя ситуация (контекст) - это внутренняя среда, в которой организация стремится к достижению своих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Процесс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должен соответствовать культуре, процессам, структуре и стратегии организации. Внутренняя ситуация (контекст) - это что-либо в масштабе организации, что может влиять на то, каким образом организация будет осуществлять риск-менеджмент. Внутреннюю ситуацию (контекст) необходимо определить в силу того, что:</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roofErr w:type="spellStart"/>
      <w:r w:rsidRPr="00331C27">
        <w:rPr>
          <w:rFonts w:ascii="Times New Roman" w:eastAsia="Times New Roman" w:hAnsi="Times New Roman" w:cs="Times New Roman"/>
          <w:sz w:val="24"/>
          <w:szCs w:val="24"/>
          <w:lang w:eastAsia="ru-RU"/>
        </w:rPr>
        <w:t>a</w:t>
      </w:r>
      <w:proofErr w:type="spellEnd"/>
      <w:r w:rsidRPr="00331C27">
        <w:rPr>
          <w:rFonts w:ascii="Times New Roman" w:eastAsia="Times New Roman" w:hAnsi="Times New Roman" w:cs="Times New Roman"/>
          <w:sz w:val="24"/>
          <w:szCs w:val="24"/>
          <w:lang w:eastAsia="ru-RU"/>
        </w:rPr>
        <w:t>) риск-менеджмент имеет место в контексте целей организации;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b</w:t>
      </w:r>
      <w:proofErr w:type="spellEnd"/>
      <w:r w:rsidRPr="00331C27">
        <w:rPr>
          <w:rFonts w:ascii="Times New Roman" w:eastAsia="Times New Roman" w:hAnsi="Times New Roman" w:cs="Times New Roman"/>
          <w:sz w:val="24"/>
          <w:szCs w:val="24"/>
          <w:lang w:eastAsia="ru-RU"/>
        </w:rPr>
        <w:t>) цели и критерии конкретного проекта, процесса или деятельности следует рассматривать в свете целей организации в целом;</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c</w:t>
      </w:r>
      <w:proofErr w:type="spellEnd"/>
      <w:r w:rsidRPr="00331C27">
        <w:rPr>
          <w:rFonts w:ascii="Times New Roman" w:eastAsia="Times New Roman" w:hAnsi="Times New Roman" w:cs="Times New Roman"/>
          <w:sz w:val="24"/>
          <w:szCs w:val="24"/>
          <w:lang w:eastAsia="ru-RU"/>
        </w:rPr>
        <w:t>) некоторые организации затрудняются распознать возможности достижения своих стратегических, проектных или коммерческих целей, и это влияет на текущие обязательства, возможности, доверие и ценность* организации.</w:t>
      </w:r>
      <w:r w:rsidRPr="00331C27">
        <w:rPr>
          <w:rFonts w:ascii="Times New Roman" w:eastAsia="Times New Roman" w:hAnsi="Times New Roman" w:cs="Times New Roman"/>
          <w:sz w:val="24"/>
          <w:szCs w:val="24"/>
          <w:lang w:eastAsia="ru-RU"/>
        </w:rPr>
        <w:br/>
        <w:t>________________</w:t>
      </w:r>
      <w:r w:rsidRPr="00331C27">
        <w:rPr>
          <w:rFonts w:ascii="Times New Roman" w:eastAsia="Times New Roman" w:hAnsi="Times New Roman" w:cs="Times New Roman"/>
          <w:sz w:val="24"/>
          <w:szCs w:val="24"/>
          <w:lang w:eastAsia="ru-RU"/>
        </w:rPr>
        <w:br/>
        <w:t xml:space="preserve">     * В контексте корпоративного и финансового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для данного термина наиболее подходит понятие "стоимость".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Необходимо понимать внутреннюю ситуацию (контекст). </w:t>
      </w:r>
      <w:proofErr w:type="gramStart"/>
      <w:r w:rsidRPr="00331C27">
        <w:rPr>
          <w:rFonts w:ascii="Times New Roman" w:eastAsia="Times New Roman" w:hAnsi="Times New Roman" w:cs="Times New Roman"/>
          <w:sz w:val="24"/>
          <w:szCs w:val="24"/>
          <w:lang w:eastAsia="ru-RU"/>
        </w:rPr>
        <w:t>Она может включать, но не ограничиваться этим, следующие составляющие: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управление, организационную структуру, роли и обязанности;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политики, цели и стратегии, необходимые для достижения этих целей;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потенциальные возможности, понимаемые как ресурсы и знания (например, капитал, время, люди, процессы, системы и технологии);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информационные системы, информационные потоки и процессы принятия решений (как формальные, так и неформальные);</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взаимосвязи с внутренними заинтересованными сторонами, их ценности и восприятия;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культуру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стандарты, руководства и модели, принятые организацией;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форму и содержание контрактных отношений.</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5.3.4 Установление ситуации процесса менеджмента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Необходимо устанавливать цели, стратегии, область применения и параметры деятельности организации или тех ее частей, где применяется процесс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Риск-менеджмент следует проводить с полным рассмотрением необходимости обоснования ресурсов, используемых при его осуществлении. Следует также определять требуемые ресурсы, ответственность и полномочия, а также порядок учета.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Ситуация (контекст)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изменяется в зависимости от потребностей организации. </w:t>
      </w:r>
      <w:proofErr w:type="gramStart"/>
      <w:r w:rsidRPr="00331C27">
        <w:rPr>
          <w:rFonts w:ascii="Times New Roman" w:eastAsia="Times New Roman" w:hAnsi="Times New Roman" w:cs="Times New Roman"/>
          <w:sz w:val="24"/>
          <w:szCs w:val="24"/>
          <w:lang w:eastAsia="ru-RU"/>
        </w:rPr>
        <w:t>Она может включать, но не ограничиваться этим:</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определение задач и целей деятельности по </w:t>
      </w:r>
      <w:proofErr w:type="spellStart"/>
      <w:r w:rsidRPr="00331C27">
        <w:rPr>
          <w:rFonts w:ascii="Times New Roman" w:eastAsia="Times New Roman" w:hAnsi="Times New Roman" w:cs="Times New Roman"/>
          <w:sz w:val="24"/>
          <w:szCs w:val="24"/>
          <w:lang w:eastAsia="ru-RU"/>
        </w:rPr>
        <w:t>риск-менеджменту</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определение ответственностей за процесс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и в рамках этого </w:t>
      </w:r>
      <w:r w:rsidRPr="00331C27">
        <w:rPr>
          <w:rFonts w:ascii="Times New Roman" w:eastAsia="Times New Roman" w:hAnsi="Times New Roman" w:cs="Times New Roman"/>
          <w:sz w:val="24"/>
          <w:szCs w:val="24"/>
          <w:lang w:eastAsia="ru-RU"/>
        </w:rPr>
        <w:lastRenderedPageBreak/>
        <w:t>процесса;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определение области применения, а также глубины и широты деятельности по </w:t>
      </w:r>
      <w:proofErr w:type="spellStart"/>
      <w:r w:rsidRPr="00331C27">
        <w:rPr>
          <w:rFonts w:ascii="Times New Roman" w:eastAsia="Times New Roman" w:hAnsi="Times New Roman" w:cs="Times New Roman"/>
          <w:sz w:val="24"/>
          <w:szCs w:val="24"/>
          <w:lang w:eastAsia="ru-RU"/>
        </w:rPr>
        <w:t>риск-менеджменту</w:t>
      </w:r>
      <w:proofErr w:type="spellEnd"/>
      <w:r w:rsidRPr="00331C27">
        <w:rPr>
          <w:rFonts w:ascii="Times New Roman" w:eastAsia="Times New Roman" w:hAnsi="Times New Roman" w:cs="Times New Roman"/>
          <w:sz w:val="24"/>
          <w:szCs w:val="24"/>
          <w:lang w:eastAsia="ru-RU"/>
        </w:rPr>
        <w:t>, которую необходимо осуществлять, включая особые включения и исключения;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определение деятельности, процесса, функции, проекта, продукта, услуги или активов с учетом времени и расположения;</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определение взаимосвязей между конкретным проектом, процессом или деятельностью и другими проектами, процессами или видами деятельности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определение методологий оценки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определение способа оценки производительности и эффективности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определение и указание решений, которые необходимо принять;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идентификацию, охват или объемы необходимого обучения, их уровни и цели, ресурсы, требуемые для такого обучения.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Внимание, уделяемое этим и другим соответствующим факторам, должно гарантировать, что принятый подход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соответствует обстоятельствам, организации и рискам, воздействующим на достижение ее целей.</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5.3.5 Определение критериев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Организация должна определить критерии, которые необходимо использовать для оценки значимости риска. Критерии должны отражать ценности, цели и ресурсы организации. Некоторые критерии могут основываться или возникать из правовых и регулятивных требований, а также других требований, которые взяла на себя организация. Критерии риска должны быть согласованы с политикой управления рисками организации (см. 4.3.2), должны быть определены в начале каждого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 должны постоянно рассматриваться.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 определении критериев риска факторы, которые необходимо рассматривать, должны включать следующее: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характер и типы причин и последствий, которые могут возникать, и то, как их следует измерять;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как следует определять возможность;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временные рамки возможности и/или последстви</w:t>
      </w:r>
      <w:proofErr w:type="gramStart"/>
      <w:r w:rsidRPr="00331C27">
        <w:rPr>
          <w:rFonts w:ascii="Times New Roman" w:eastAsia="Times New Roman" w:hAnsi="Times New Roman" w:cs="Times New Roman"/>
          <w:sz w:val="24"/>
          <w:szCs w:val="24"/>
          <w:lang w:eastAsia="ru-RU"/>
        </w:rPr>
        <w:t>я(</w:t>
      </w:r>
      <w:proofErr w:type="spellStart"/>
      <w:proofErr w:type="gramEnd"/>
      <w:r w:rsidRPr="00331C27">
        <w:rPr>
          <w:rFonts w:ascii="Times New Roman" w:eastAsia="Times New Roman" w:hAnsi="Times New Roman" w:cs="Times New Roman"/>
          <w:sz w:val="24"/>
          <w:szCs w:val="24"/>
          <w:lang w:eastAsia="ru-RU"/>
        </w:rPr>
        <w:t>ий</w:t>
      </w:r>
      <w:proofErr w:type="spellEnd"/>
      <w:r w:rsidRPr="00331C27">
        <w:rPr>
          <w:rFonts w:ascii="Times New Roman" w:eastAsia="Times New Roman" w:hAnsi="Times New Roman" w:cs="Times New Roman"/>
          <w:sz w:val="24"/>
          <w:szCs w:val="24"/>
          <w:lang w:eastAsia="ru-RU"/>
        </w:rPr>
        <w:t>);</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как должен быть определен уровень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точки зрения заинтересованных сторон;</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уровень, на котором риск становится приемлемым или допустимым;</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sz w:val="24"/>
          <w:szCs w:val="24"/>
          <w:lang w:eastAsia="ru-RU"/>
        </w:rPr>
        <w:br/>
        <w:t>     - принимать ли во внимание множественные риски, и если да, то каким образом и какие комбинации следует рассматривать.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5.4 Оценка риска</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5.4.1 Общие положения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Оценка риска - это полный процесс идентификации риска, анализа риска и оценивания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Примечание - Стандарт ИСО/МЭК 31010 предлагает руководство по методам оценки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5.4.2 Идентификация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Организация должна идентифицировать источники риска, области воздействия, события (включая изменения в обстоятельствах) и их причины, а также их потенциальные последствия. Цель данного этапа заключается в составлении всеобъемлющего перечня рисков, основанных на тех событиях, которые могут создавать, повышать, предотвращать, снижать, ускорять или задерживать достижение целей. Важно идентифицировать риски, связанные с решением не использовать благоприятные возможности. Всеобъемлющая идентификация является критически важной, потому что риск, который не был идентифицирован на данном этапе, не будет включен в будущий анализ.</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Идентификация должна включать риски, независимо от того, контролирует ли организация их источник или нет, даже если их источник или причина могут быть неочевидными. Идентификация рисков должна включать рассмотрение эффекта домино, включая эффект каскада и кумулятивные эффекты. Также необходимо рассматривать широкий спектр последствий, даже если источник риска может быть не очевиден. Наряду с идентификацией, что может произойти, необходимо рассматривать возможные причины и сценарии, которые показывают, какие могут наступить последствия. Все существенные причины и следствия должны быть рассмотрены.</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Организация должна применять инструменты и методы, которые соответствуют ее целям и возможностям, а также рискам, с которыми она сталкивается. На этапе идентификации рисков большое значение имеет соответствующая и актуализированная информация. Это по возможности должно включать соответствующую исходную информацию. Для идентификации рисков необходимо привлекать людей, обладающих соответствующими знаниями.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5.4.3 Анализ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Анализ риска включает дальнейшее осознание риска. Анализ риска обеспечивает входную информацию для оценивания риска и решений относительно необходимости дальнейшего воздействия на эти риски, а также наиболее подходящих стратегий и методов воздействия. Анализ риска может также предоставлять входную информацию для </w:t>
      </w:r>
      <w:r w:rsidRPr="00331C27">
        <w:rPr>
          <w:rFonts w:ascii="Times New Roman" w:eastAsia="Times New Roman" w:hAnsi="Times New Roman" w:cs="Times New Roman"/>
          <w:sz w:val="24"/>
          <w:szCs w:val="24"/>
          <w:lang w:eastAsia="ru-RU"/>
        </w:rPr>
        <w:lastRenderedPageBreak/>
        <w:t>принятия решений, когда необходим выбор, и наличие альтернативных вариантов, включающих различные типы и уровни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Анализ риска включает рассмотрение причин и источников риска, их положительных и отрицательных последствий и возможности того, что эти последствия могут произойти. Факторы, влияющие на последствия и возможность, должны быть идентифицированы. Риск анализируют посредством определения последствий и возможности, а также других характеристик риска. Событие может иметь множественные последствия и может воздействовать на различные цели. Необходимо также принимать во внимание существующие средства управления, их результативность и эффективность.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Способ, которым выражают последствия и возможности, и способ их комбинирования для определения уровня риска должны отражать тип риска, имеющуюся информацию и цель, для которой результат оценки риска должен быть использован. Все это должно согласовываться с критериями риска. Также важно рассматривать взаимозависимость различных рисков и их источников.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 анализе необходимо рассматривать достоверность в определении уровня риска и его чувствительность к предварительным условиям и допущениям и эффективно обмениваться информацией с теми, кто принимает решения, и, в случае необходимости, с другими заинтересованным сторонами. Такие факторы, как наличие разброса мнений экспертов, неопределенность, доступность, качество, количество, соответствие текущей информации или ограничения моделирования, необходимо констатировать и по возможности обращать на них особое внимание.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Анализ риска может осуществляться с различной степенью подробности, в зависимости от риска, цели анализа и доступной информации, данных и имеющихся ресурсов. Анализ может быть качественным, полуколичественным или количественным, либо быть их комбинацией в зависимости от обстоятельств.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Последствия и вероятность (возможность) могут быть определены посредством моделирования исходов событий или ряда событий, или экстраполяцией данных экспериментальных исследований или имеющихся данных. Последствия могут быть выражены в виде материальных или нематериальных воздействий. В некоторых случаях требуется более одного численного значения или описывающий параметр для указания последствий и степени их осуществимости для различных моментов времени, местоположения, групп или ситуаций.</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5.4.4 Оценивание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Цель оценивания риска заключается в том, чтобы способствовать принятию решений, основанных на исходных результатах анализа риска, относительно необходимости воздействия на риск и установления приоритета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Оценивание риска включает сравнение уровня риска, выявленного во время процесса анализа, с установленными критериями риска во время рассмотрения ситуации (контекста). Рассмотрение необходимости воздействия на риск должно основываться на этом сравнении.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Решения должны более широко учитывать ситуацию (контекст) риска и учитывать толерантность к риску не только организации, извлекающей из риска пользу, но и других </w:t>
      </w:r>
      <w:r w:rsidRPr="00331C27">
        <w:rPr>
          <w:rFonts w:ascii="Times New Roman" w:eastAsia="Times New Roman" w:hAnsi="Times New Roman" w:cs="Times New Roman"/>
          <w:sz w:val="24"/>
          <w:szCs w:val="24"/>
          <w:lang w:eastAsia="ru-RU"/>
        </w:rPr>
        <w:lastRenderedPageBreak/>
        <w:t>сторон. Решения должны приниматься в соответствии с правовыми, регулятивными и другими требованиями.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При некоторых обстоятельствах оценивание риска может </w:t>
      </w:r>
      <w:proofErr w:type="gramStart"/>
      <w:r w:rsidRPr="00331C27">
        <w:rPr>
          <w:rFonts w:ascii="Times New Roman" w:eastAsia="Times New Roman" w:hAnsi="Times New Roman" w:cs="Times New Roman"/>
          <w:sz w:val="24"/>
          <w:szCs w:val="24"/>
          <w:lang w:eastAsia="ru-RU"/>
        </w:rPr>
        <w:t>привести к решению провести</w:t>
      </w:r>
      <w:proofErr w:type="gramEnd"/>
      <w:r w:rsidRPr="00331C27">
        <w:rPr>
          <w:rFonts w:ascii="Times New Roman" w:eastAsia="Times New Roman" w:hAnsi="Times New Roman" w:cs="Times New Roman"/>
          <w:sz w:val="24"/>
          <w:szCs w:val="24"/>
          <w:lang w:eastAsia="ru-RU"/>
        </w:rPr>
        <w:t xml:space="preserve"> дальнейший анализ. Оценивание риска также может </w:t>
      </w:r>
      <w:proofErr w:type="gramStart"/>
      <w:r w:rsidRPr="00331C27">
        <w:rPr>
          <w:rFonts w:ascii="Times New Roman" w:eastAsia="Times New Roman" w:hAnsi="Times New Roman" w:cs="Times New Roman"/>
          <w:sz w:val="24"/>
          <w:szCs w:val="24"/>
          <w:lang w:eastAsia="ru-RU"/>
        </w:rPr>
        <w:t>привести к решению не воздействовать</w:t>
      </w:r>
      <w:proofErr w:type="gramEnd"/>
      <w:r w:rsidRPr="00331C27">
        <w:rPr>
          <w:rFonts w:ascii="Times New Roman" w:eastAsia="Times New Roman" w:hAnsi="Times New Roman" w:cs="Times New Roman"/>
          <w:sz w:val="24"/>
          <w:szCs w:val="24"/>
          <w:lang w:eastAsia="ru-RU"/>
        </w:rPr>
        <w:t xml:space="preserve"> на риск каким-либо иным образом, кроме поддержания существующих средств управления. На это решение влияют отношение к риску самой организации и установленные критерии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5.5 Воздействие на риск</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5.5.1 Общие положения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Воздействие на ри</w:t>
      </w:r>
      <w:proofErr w:type="gramStart"/>
      <w:r w:rsidRPr="00331C27">
        <w:rPr>
          <w:rFonts w:ascii="Times New Roman" w:eastAsia="Times New Roman" w:hAnsi="Times New Roman" w:cs="Times New Roman"/>
          <w:sz w:val="24"/>
          <w:szCs w:val="24"/>
          <w:lang w:eastAsia="ru-RU"/>
        </w:rPr>
        <w:t>ск вкл</w:t>
      </w:r>
      <w:proofErr w:type="gramEnd"/>
      <w:r w:rsidRPr="00331C27">
        <w:rPr>
          <w:rFonts w:ascii="Times New Roman" w:eastAsia="Times New Roman" w:hAnsi="Times New Roman" w:cs="Times New Roman"/>
          <w:sz w:val="24"/>
          <w:szCs w:val="24"/>
          <w:lang w:eastAsia="ru-RU"/>
        </w:rPr>
        <w:t>ючает выбор одного или более вариантов модифицирования рисков и применение этих вариантов. Будучи примененным, воздействие на риск устанавливает или изменяет средства управления.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Воздействие на ри</w:t>
      </w:r>
      <w:proofErr w:type="gramStart"/>
      <w:r w:rsidRPr="00331C27">
        <w:rPr>
          <w:rFonts w:ascii="Times New Roman" w:eastAsia="Times New Roman" w:hAnsi="Times New Roman" w:cs="Times New Roman"/>
          <w:sz w:val="24"/>
          <w:szCs w:val="24"/>
          <w:lang w:eastAsia="ru-RU"/>
        </w:rPr>
        <w:t>ск вкл</w:t>
      </w:r>
      <w:proofErr w:type="gramEnd"/>
      <w:r w:rsidRPr="00331C27">
        <w:rPr>
          <w:rFonts w:ascii="Times New Roman" w:eastAsia="Times New Roman" w:hAnsi="Times New Roman" w:cs="Times New Roman"/>
          <w:sz w:val="24"/>
          <w:szCs w:val="24"/>
          <w:lang w:eastAsia="ru-RU"/>
        </w:rPr>
        <w:t>ючает циклический процесс, состоящий из следующих этапов: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оценивания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обсуждения, являются ли уровни остаточного риска допустимыми;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если они не допустимы, то создание нового вида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оценивания результативности этого воздействия.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Альтернативные варианты воздействия на риск не обязательно являются взаимоисключающими или подходящими для всех обстоятельств. Альтернативные варианты могут включать:</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a</w:t>
      </w:r>
      <w:proofErr w:type="spellEnd"/>
      <w:r w:rsidRPr="00331C27">
        <w:rPr>
          <w:rFonts w:ascii="Times New Roman" w:eastAsia="Times New Roman" w:hAnsi="Times New Roman" w:cs="Times New Roman"/>
          <w:sz w:val="24"/>
          <w:szCs w:val="24"/>
          <w:lang w:eastAsia="ru-RU"/>
        </w:rPr>
        <w:t xml:space="preserve">) </w:t>
      </w:r>
      <w:proofErr w:type="gramStart"/>
      <w:r w:rsidRPr="00331C27">
        <w:rPr>
          <w:rFonts w:ascii="Times New Roman" w:eastAsia="Times New Roman" w:hAnsi="Times New Roman" w:cs="Times New Roman"/>
          <w:sz w:val="24"/>
          <w:szCs w:val="24"/>
          <w:lang w:eastAsia="ru-RU"/>
        </w:rPr>
        <w:t>избежание</w:t>
      </w:r>
      <w:proofErr w:type="gramEnd"/>
      <w:r w:rsidRPr="00331C27">
        <w:rPr>
          <w:rFonts w:ascii="Times New Roman" w:eastAsia="Times New Roman" w:hAnsi="Times New Roman" w:cs="Times New Roman"/>
          <w:sz w:val="24"/>
          <w:szCs w:val="24"/>
          <w:lang w:eastAsia="ru-RU"/>
        </w:rPr>
        <w:t xml:space="preserve"> риска посредством решения не начинать или не продолжать деятельность, в результате которой возникает риск;</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b</w:t>
      </w:r>
      <w:proofErr w:type="spellEnd"/>
      <w:r w:rsidRPr="00331C27">
        <w:rPr>
          <w:rFonts w:ascii="Times New Roman" w:eastAsia="Times New Roman" w:hAnsi="Times New Roman" w:cs="Times New Roman"/>
          <w:sz w:val="24"/>
          <w:szCs w:val="24"/>
          <w:lang w:eastAsia="ru-RU"/>
        </w:rPr>
        <w:t>) принятие или увеличение риска для использования благоприятной возможности;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c</w:t>
      </w:r>
      <w:proofErr w:type="spellEnd"/>
      <w:r w:rsidRPr="00331C27">
        <w:rPr>
          <w:rFonts w:ascii="Times New Roman" w:eastAsia="Times New Roman" w:hAnsi="Times New Roman" w:cs="Times New Roman"/>
          <w:sz w:val="24"/>
          <w:szCs w:val="24"/>
          <w:lang w:eastAsia="ru-RU"/>
        </w:rPr>
        <w:t>) устранение источника риска (2.16);</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d</w:t>
      </w:r>
      <w:proofErr w:type="spellEnd"/>
      <w:r w:rsidRPr="00331C27">
        <w:rPr>
          <w:rFonts w:ascii="Times New Roman" w:eastAsia="Times New Roman" w:hAnsi="Times New Roman" w:cs="Times New Roman"/>
          <w:sz w:val="24"/>
          <w:szCs w:val="24"/>
          <w:lang w:eastAsia="ru-RU"/>
        </w:rPr>
        <w:t>) изменение возможности (2.19);</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e</w:t>
      </w:r>
      <w:proofErr w:type="spellEnd"/>
      <w:r w:rsidRPr="00331C27">
        <w:rPr>
          <w:rFonts w:ascii="Times New Roman" w:eastAsia="Times New Roman" w:hAnsi="Times New Roman" w:cs="Times New Roman"/>
          <w:sz w:val="24"/>
          <w:szCs w:val="24"/>
          <w:lang w:eastAsia="ru-RU"/>
        </w:rPr>
        <w:t>) изменение последствий (2.18);</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proofErr w:type="spellStart"/>
      <w:r w:rsidRPr="00331C27">
        <w:rPr>
          <w:rFonts w:ascii="Times New Roman" w:eastAsia="Times New Roman" w:hAnsi="Times New Roman" w:cs="Times New Roman"/>
          <w:sz w:val="24"/>
          <w:szCs w:val="24"/>
          <w:lang w:eastAsia="ru-RU"/>
        </w:rPr>
        <w:t>f</w:t>
      </w:r>
      <w:proofErr w:type="spellEnd"/>
      <w:r w:rsidRPr="00331C27">
        <w:rPr>
          <w:rFonts w:ascii="Times New Roman" w:eastAsia="Times New Roman" w:hAnsi="Times New Roman" w:cs="Times New Roman"/>
          <w:sz w:val="24"/>
          <w:szCs w:val="24"/>
          <w:lang w:eastAsia="ru-RU"/>
        </w:rPr>
        <w:t>) разделение риска с другой стороной или сторонами (включая контракты и финансирование риска);</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proofErr w:type="spellStart"/>
      <w:r w:rsidRPr="00331C27">
        <w:rPr>
          <w:rFonts w:ascii="Times New Roman" w:eastAsia="Times New Roman" w:hAnsi="Times New Roman" w:cs="Times New Roman"/>
          <w:sz w:val="24"/>
          <w:szCs w:val="24"/>
          <w:lang w:eastAsia="ru-RU"/>
        </w:rPr>
        <w:t>g</w:t>
      </w:r>
      <w:proofErr w:type="spellEnd"/>
      <w:r w:rsidRPr="00331C27">
        <w:rPr>
          <w:rFonts w:ascii="Times New Roman" w:eastAsia="Times New Roman" w:hAnsi="Times New Roman" w:cs="Times New Roman"/>
          <w:sz w:val="24"/>
          <w:szCs w:val="24"/>
          <w:lang w:eastAsia="ru-RU"/>
        </w:rPr>
        <w:t>) осознанное удержание риска.</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5.5.2 Выбор вариантов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Выбор наиболее подходящего варианта воздействия на ри</w:t>
      </w:r>
      <w:proofErr w:type="gramStart"/>
      <w:r w:rsidRPr="00331C27">
        <w:rPr>
          <w:rFonts w:ascii="Times New Roman" w:eastAsia="Times New Roman" w:hAnsi="Times New Roman" w:cs="Times New Roman"/>
          <w:sz w:val="24"/>
          <w:szCs w:val="24"/>
          <w:lang w:eastAsia="ru-RU"/>
        </w:rPr>
        <w:t>ск вкл</w:t>
      </w:r>
      <w:proofErr w:type="gramEnd"/>
      <w:r w:rsidRPr="00331C27">
        <w:rPr>
          <w:rFonts w:ascii="Times New Roman" w:eastAsia="Times New Roman" w:hAnsi="Times New Roman" w:cs="Times New Roman"/>
          <w:sz w:val="24"/>
          <w:szCs w:val="24"/>
          <w:lang w:eastAsia="ru-RU"/>
        </w:rPr>
        <w:t>ючает уравновешивание затрат и усилий реализации с извлекаемыми выгодами с учетом правовых, регулятивных и других требований, таких как ответственность перед обществом и защита окружающей среды. Процесс принятия решений должен быть построен таким образом, чтобы обеспечить принятие мер по таким рискам, управление которыми не обосновано с экономической точки зрения, например значительные (со значительными негативными последствиями), но редкие (с низкой вероятностью или возможностью наступления) риски.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Количество вариантов воздействия на риск можно рассматривать и применять либо по отдельности, либо в комбинации. Организация может обычно извлекать выгоду из принятия комбинации вариантов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При выборе вариантов воздействия на риск организация должна рассматривать значения и восприятия заинтересованных сторон и наиболее подходящие способы обмена информации с ними. Если альтернативные варианты воздействия на риск могут влиять на риск где-либо еще в организации или в отношении заинтересованных сторон, то это следует учитывать при принятии решения. Будучи одинаково эффективными, некоторые варианты воздействия на риск могут быть более приемлемы для одних заинтересованных сторон, чем для других.</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 плане воздействия на риск должен быть четко указан порядок приоритета, в соответствии с которым должны применяться отдельные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Воздействие на риск может само по себе вызывать риски. Существенным риском может быть отсутствие или неэффективность мер воздействия на риск. Мониторинг должен стать неотъемлемой частью плана воздействия на риск с тем, чтобы гарантировать, что меры остаются эффективными.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Воздействие на риск может также вызывать вторичные риски, которые необходимо оценивать, воздействовать на них, подвергать мониторингу и анализу. Такие вторичные риски должны включаться в тот же самый план воздействия на риск, что и первоначальный риск, и не рассматриваться как новый риск. Следует определить и учитывать связь между обоими этими рисками.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5.5.3 Подготовка и реализация планов воздействия на риск</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Целью планов воздействия на риск является документирование того, как должны реализовываться выбранные альтернативные варианты воздействия. </w:t>
      </w:r>
      <w:proofErr w:type="gramStart"/>
      <w:r w:rsidRPr="00331C27">
        <w:rPr>
          <w:rFonts w:ascii="Times New Roman" w:eastAsia="Times New Roman" w:hAnsi="Times New Roman" w:cs="Times New Roman"/>
          <w:sz w:val="24"/>
          <w:szCs w:val="24"/>
          <w:lang w:eastAsia="ru-RU"/>
        </w:rPr>
        <w:t>Информация, представленная в планах воздействия на риски, должна включать: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 причины выбора вариантов воздействия на риски, включая ожидаемые выгоды, </w:t>
      </w:r>
      <w:r w:rsidRPr="00331C27">
        <w:rPr>
          <w:rFonts w:ascii="Times New Roman" w:eastAsia="Times New Roman" w:hAnsi="Times New Roman" w:cs="Times New Roman"/>
          <w:sz w:val="24"/>
          <w:szCs w:val="24"/>
          <w:lang w:eastAsia="ru-RU"/>
        </w:rPr>
        <w:lastRenderedPageBreak/>
        <w:t>которые необходимо извлечь;</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лиц, ответственных за утверждение плана, и лиц, ответственных за реализацию плана;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предлагаемые действия;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требования к ресурсам, включая возможные непредвиденные обстоятельства;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показатели качества воздействия на риск и ограничения;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требования к отчетности и мониторингу;</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сроки и график выполнения.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Планы воздействия на риски должны быть включены в процессы менеджмента организации и должны обсуждаться с соответствующими заинтересованными сторонами.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Лица, принимающие решения, и другие заинтересованные стороны должны быть ознакомлены с характером и степенью остаточного риска после воздействия на него. Остаточный риск должен быть документирован и подвергнут мониторингу, пересмотру, и, где целесообразно, дальнейшему воздействию.</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5.6 Мониторинг и пересмотр</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Мониторинг и пересмотр должны быть планируемой частью процесса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и включать регулярную проверку или надзор. Они могут быть периодическими, произвольными.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Должна быть четко определена ответственность за проведение мониторинга и пересмотра.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 xml:space="preserve">Процессы мониторинга и пересмотра, осуществляемые организацией, должны включать в себя все аспекты процесса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в целях:</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гарантии того, что средства управления являются эффективными и результативными как при проектировании, так и при функционировании;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получения дополнительной информации для улучшения оценки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анализа и извлечения уроков из случаев (включая риски без последствий), изменений, тенденций, успехов и неудач;</w:t>
      </w:r>
      <w:proofErr w:type="gramEnd"/>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выявление изменений во внешней и внутренней ситуации (контексте), включая изменения критериев риска, и сам риск, который может потребовать пересмотра способов воздействия на риск и приоритетов;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идентификации новых или зарождающихся рисков.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Прогресс в реализации планов воздействия на риск обеспечивает достижение показателей эффективности. Результаты могут включаться в общее управление и оценку </w:t>
      </w:r>
      <w:r w:rsidRPr="00331C27">
        <w:rPr>
          <w:rFonts w:ascii="Times New Roman" w:eastAsia="Times New Roman" w:hAnsi="Times New Roman" w:cs="Times New Roman"/>
          <w:sz w:val="24"/>
          <w:szCs w:val="24"/>
          <w:lang w:eastAsia="ru-RU"/>
        </w:rPr>
        <w:lastRenderedPageBreak/>
        <w:t>эффективности, внутреннюю и внешнюю отчетность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 xml:space="preserve">Результаты мониторинга и пересмотра должны быть документированы и соответствующим образом зарегистрированы на внешнем и внутреннем уровнях, а также использованы в качестве входных данных для пересмотра инфраструктуры </w:t>
      </w:r>
      <w:proofErr w:type="spellStart"/>
      <w:r w:rsidRPr="00331C27">
        <w:rPr>
          <w:rFonts w:ascii="Times New Roman" w:eastAsia="Times New Roman" w:hAnsi="Times New Roman" w:cs="Times New Roman"/>
          <w:sz w:val="24"/>
          <w:szCs w:val="24"/>
          <w:lang w:eastAsia="ru-RU"/>
        </w:rPr>
        <w:t>риск-менеджмента</w:t>
      </w:r>
      <w:proofErr w:type="spellEnd"/>
      <w:r w:rsidRPr="00331C27">
        <w:rPr>
          <w:rFonts w:ascii="Times New Roman" w:eastAsia="Times New Roman" w:hAnsi="Times New Roman" w:cs="Times New Roman"/>
          <w:sz w:val="24"/>
          <w:szCs w:val="24"/>
          <w:lang w:eastAsia="ru-RU"/>
        </w:rPr>
        <w:t xml:space="preserve"> (см. 4.5).</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End"/>
    </w:p>
    <w:p w:rsidR="00331C27" w:rsidRPr="00331C27" w:rsidRDefault="00331C27" w:rsidP="00331C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1C27">
        <w:rPr>
          <w:rFonts w:ascii="Times New Roman" w:eastAsia="Times New Roman" w:hAnsi="Times New Roman" w:cs="Times New Roman"/>
          <w:b/>
          <w:bCs/>
          <w:sz w:val="27"/>
          <w:szCs w:val="27"/>
          <w:lang w:eastAsia="ru-RU"/>
        </w:rPr>
        <w:t>5.7 Регистрация процесса менеджмента риска</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xml:space="preserve">     Деятельность по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должна быть прослеживаемой. В процессе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регистрация обеспечивает основу для улучшения методов и инструментов, а также всего процесса.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Start"/>
      <w:r w:rsidRPr="00331C27">
        <w:rPr>
          <w:rFonts w:ascii="Times New Roman" w:eastAsia="Times New Roman" w:hAnsi="Times New Roman" w:cs="Times New Roman"/>
          <w:sz w:val="24"/>
          <w:szCs w:val="24"/>
          <w:lang w:eastAsia="ru-RU"/>
        </w:rPr>
        <w:t>При принятии решений о создании записей необходимо принимать во внимание следующее: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потребности организации в постоянном обучении;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преимущества повторного использования информации в целях менеджмента;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затраты и усилия, вовлеченные в создание и поддержку учета;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правовые, регулятивные и оперативные потребности в учете;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метод доступа, простоту восстановления и средства хранения информации;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период хранения;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 проверку источников информации.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roofErr w:type="gramEnd"/>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1C27">
        <w:rPr>
          <w:rFonts w:ascii="Times New Roman" w:eastAsia="Times New Roman" w:hAnsi="Times New Roman" w:cs="Times New Roman"/>
          <w:b/>
          <w:bCs/>
          <w:sz w:val="36"/>
          <w:szCs w:val="36"/>
          <w:lang w:eastAsia="ru-RU"/>
        </w:rPr>
        <w:t>Приложение</w:t>
      </w:r>
      <w:proofErr w:type="gramStart"/>
      <w:r w:rsidRPr="00331C27">
        <w:rPr>
          <w:rFonts w:ascii="Times New Roman" w:eastAsia="Times New Roman" w:hAnsi="Times New Roman" w:cs="Times New Roman"/>
          <w:b/>
          <w:bCs/>
          <w:sz w:val="36"/>
          <w:szCs w:val="36"/>
          <w:lang w:eastAsia="ru-RU"/>
        </w:rPr>
        <w:t xml:space="preserve"> А</w:t>
      </w:r>
      <w:proofErr w:type="gramEnd"/>
      <w:r w:rsidRPr="00331C27">
        <w:rPr>
          <w:rFonts w:ascii="Times New Roman" w:eastAsia="Times New Roman" w:hAnsi="Times New Roman" w:cs="Times New Roman"/>
          <w:b/>
          <w:bCs/>
          <w:sz w:val="36"/>
          <w:szCs w:val="36"/>
          <w:lang w:eastAsia="ru-RU"/>
        </w:rPr>
        <w:t xml:space="preserve"> (справочное). Признаки улучшенного менеджмента риска</w:t>
      </w:r>
    </w:p>
    <w:p w:rsidR="00331C27" w:rsidRPr="00331C27" w:rsidRDefault="00331C27" w:rsidP="00331C27">
      <w:pPr>
        <w:spacing w:before="100" w:beforeAutospacing="1" w:after="240" w:line="240" w:lineRule="auto"/>
        <w:jc w:val="center"/>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Приложение</w:t>
      </w:r>
      <w:proofErr w:type="gramStart"/>
      <w:r w:rsidRPr="00331C27">
        <w:rPr>
          <w:rFonts w:ascii="Times New Roman" w:eastAsia="Times New Roman" w:hAnsi="Times New Roman" w:cs="Times New Roman"/>
          <w:sz w:val="24"/>
          <w:szCs w:val="24"/>
          <w:lang w:eastAsia="ru-RU"/>
        </w:rPr>
        <w:t xml:space="preserve"> А</w:t>
      </w:r>
      <w:proofErr w:type="gramEnd"/>
      <w:r w:rsidRPr="00331C27">
        <w:rPr>
          <w:rFonts w:ascii="Times New Roman" w:eastAsia="Times New Roman" w:hAnsi="Times New Roman" w:cs="Times New Roman"/>
          <w:sz w:val="24"/>
          <w:szCs w:val="24"/>
          <w:lang w:eastAsia="ru-RU"/>
        </w:rPr>
        <w:br/>
        <w:t>(справочное)</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А.1 Общие положения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Все организации должны стремиться достичь соответствующего уровня функционирования их инфраструктуры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одновременно с критичностью решений, которые должны приниматься. Ниже приведенный перечень признаков представляет высокий показательный уровень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Чтобы помочь организациям измерить собственное качество управления рисками в соответствии с этими критериями, для каждого признака приводится несколько показателей.</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b/>
          <w:bCs/>
          <w:sz w:val="24"/>
          <w:szCs w:val="24"/>
          <w:lang w:eastAsia="ru-RU"/>
        </w:rPr>
        <w:t>А.2 Ключевые результаты</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А.2.1 Организация имеет современное, правильное и всестороннее понимание своих рисков.</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А.2.2 Риски организации находятся в пределах ее критериев риска.</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А.3 Признаки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А.3.1 Постоянное улучшение</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Акцент делают на постоянное улучшение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через установление целей деятельности организации, измерение, пересмотр и последующую модификацию процессов, систем, ресурсов, возможностей и навыков.</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Это может подтверждаться наличием определенных целей деятельности, согласно которым измеряют деятельность организации и каждого отдельного менеджера. Данные о деятельности организации могут публиковаться и доводиться до сведения. Обычно проводят, как минимум, годовой пересмотр деятельности и затем ревизию процессов и осуществляют установление целей деятельности на следующий период.</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Оценка качества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является неотъемлемой частью оценки всей деятельности организации и системы измерения качества работы подразделений и отдельных работников.</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А.3.2 Полная ответственность за риски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Улучшенный риск-менеджмент включает всестороннюю, полностью определенную и принятую отчетность и ответственность за риски, средства управления и задачи воздействия на риск. Назначенные лица, которые полностью принимают ответственность, обладают необходимыми навыками и ресурсами для того, чтобы проверять эти мероприятия, осуществлять мониторинг рисков, совершенствовать мероприятия по управлению рисками и эффективно доносить информацию о рисках и управлению ими до внешних и внутренних заинтересованных лиц.</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Это может подтверждаться всеми членами организации, которые осведомлены в полном объеме о рисках, средствах управления и задачах, за которые они несут ответственность. Обычно это должно быть отражено в должностных инструкциях, содержаться в информационных базах данных или системах. Распределение ролей в менеджменте рисков, ответственности и обязательств должно быть частью всех ознакомительных программ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Организация должна гарантировать, что ответственные лица оснащены всем необходимым для выполнения своей роли и им предоставлены полномочия, время, обучение, ресурсы и навыки, достаточные для того, чтобы взять на себя ответственность.</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lastRenderedPageBreak/>
        <w:t>     </w:t>
      </w:r>
      <w:r w:rsidRPr="00331C27">
        <w:rPr>
          <w:rFonts w:ascii="Times New Roman" w:eastAsia="Times New Roman" w:hAnsi="Times New Roman" w:cs="Times New Roman"/>
          <w:b/>
          <w:bCs/>
          <w:sz w:val="24"/>
          <w:szCs w:val="24"/>
          <w:lang w:eastAsia="ru-RU"/>
        </w:rPr>
        <w:t>А.3.3 Применение менеджмента риска при принятии всех решений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Все принимаемые в организации решения, независимо от уровня важности и значимости, включают в себя подробное рассмотрение рисков и применение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до определенной степени.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Это может быть указано в записях собраний и обсуждений, подтверждающих, что подробные обсуждения рисков имели место. Необходимо обеспечить возможность увидеть, что все элементы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xml:space="preserve"> представлены в ключевых процессах принятия решений, осуществляемых в организации, например, обсуждений размещения капитала по крупным проектам, реструктуризации, и организационных изменений. По этим причинам четко обоснованный риск-менеджмент должен просматриваться в масштабах организации как обеспечивающий основу для результативного руководства.</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А.3.4 Постоянный обмен информацией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Улучшенный риск-менеджмент включает постоянный обмен информацией с внешними и внутренними заинтересованными сторонами, включая всестороннее и периодическое представление информации о деятельности по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как части надлежащего управления.</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Это может быть подтверждено обменом информации с заинтересованными сторонами как неотъемлемым и важным элементом </w:t>
      </w:r>
      <w:proofErr w:type="spellStart"/>
      <w:proofErr w:type="gramStart"/>
      <w:r w:rsidRPr="00331C27">
        <w:rPr>
          <w:rFonts w:ascii="Times New Roman" w:eastAsia="Times New Roman" w:hAnsi="Times New Roman" w:cs="Times New Roman"/>
          <w:sz w:val="24"/>
          <w:szCs w:val="24"/>
          <w:lang w:eastAsia="ru-RU"/>
        </w:rPr>
        <w:t>риск-менеджмента</w:t>
      </w:r>
      <w:proofErr w:type="spellEnd"/>
      <w:proofErr w:type="gramEnd"/>
      <w:r w:rsidRPr="00331C27">
        <w:rPr>
          <w:rFonts w:ascii="Times New Roman" w:eastAsia="Times New Roman" w:hAnsi="Times New Roman" w:cs="Times New Roman"/>
          <w:sz w:val="24"/>
          <w:szCs w:val="24"/>
          <w:lang w:eastAsia="ru-RU"/>
        </w:rPr>
        <w:t>. Обмен информацией правильно рассматривать как двусторонний процесс, такой, что правильно обоснованные решения могут приниматься в отношении уровня рисков и потребности в воздействии на риск в соответствии с установленными должным образом и всесторонними критериями риска.</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Всестороннее и периодическое внешнее и внутреннее представление информации о значительных рисках и о результатах деятельности по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способствует в значительной мере результативному руководству в масштабах организации.</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     </w:t>
      </w:r>
      <w:r w:rsidRPr="00331C27">
        <w:rPr>
          <w:rFonts w:ascii="Times New Roman" w:eastAsia="Times New Roman" w:hAnsi="Times New Roman" w:cs="Times New Roman"/>
          <w:b/>
          <w:bCs/>
          <w:sz w:val="24"/>
          <w:szCs w:val="24"/>
          <w:lang w:eastAsia="ru-RU"/>
        </w:rPr>
        <w:t>А.3.5 Полная интеграция в структуру руководства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xml:space="preserve">     К </w:t>
      </w:r>
      <w:proofErr w:type="spellStart"/>
      <w:proofErr w:type="gramStart"/>
      <w:r w:rsidRPr="00331C27">
        <w:rPr>
          <w:rFonts w:ascii="Times New Roman" w:eastAsia="Times New Roman" w:hAnsi="Times New Roman" w:cs="Times New Roman"/>
          <w:sz w:val="24"/>
          <w:szCs w:val="24"/>
          <w:lang w:eastAsia="ru-RU"/>
        </w:rPr>
        <w:t>риск-менеджменту</w:t>
      </w:r>
      <w:proofErr w:type="spellEnd"/>
      <w:proofErr w:type="gramEnd"/>
      <w:r w:rsidRPr="00331C27">
        <w:rPr>
          <w:rFonts w:ascii="Times New Roman" w:eastAsia="Times New Roman" w:hAnsi="Times New Roman" w:cs="Times New Roman"/>
          <w:sz w:val="24"/>
          <w:szCs w:val="24"/>
          <w:lang w:eastAsia="ru-RU"/>
        </w:rPr>
        <w:t xml:space="preserve"> относятся как к центральному процессу менеджмента организации, а риски рассматривают с точки зрения воздействия неопределенности на цели. Структура руководства и процесс основываются на </w:t>
      </w:r>
      <w:proofErr w:type="spellStart"/>
      <w:proofErr w:type="gramStart"/>
      <w:r w:rsidRPr="00331C27">
        <w:rPr>
          <w:rFonts w:ascii="Times New Roman" w:eastAsia="Times New Roman" w:hAnsi="Times New Roman" w:cs="Times New Roman"/>
          <w:sz w:val="24"/>
          <w:szCs w:val="24"/>
          <w:lang w:eastAsia="ru-RU"/>
        </w:rPr>
        <w:t>риск-менеджменте</w:t>
      </w:r>
      <w:proofErr w:type="spellEnd"/>
      <w:proofErr w:type="gramEnd"/>
      <w:r w:rsidRPr="00331C27">
        <w:rPr>
          <w:rFonts w:ascii="Times New Roman" w:eastAsia="Times New Roman" w:hAnsi="Times New Roman" w:cs="Times New Roman"/>
          <w:sz w:val="24"/>
          <w:szCs w:val="24"/>
          <w:lang w:eastAsia="ru-RU"/>
        </w:rPr>
        <w:t>. Менеджеры считают результативный риск-менеджмент существенным для достижения целей организации.</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Это может подтверждаться формулировками менеджеров и в важных письменных материалах в организации с использованием термина "неопределенность" в отношении рисков. Этот признак также обычно отражается в заявлениях организации, касающихся политики, в частности, той, которая относится к управлению рисками. Как правило, этот признак может проверяться посредством интервью с менеджерами и на основе их действий и заявлений.</w:t>
      </w:r>
      <w:r w:rsidRPr="00331C27">
        <w:rPr>
          <w:rFonts w:ascii="Times New Roman" w:eastAsia="Times New Roman" w:hAnsi="Times New Roman" w:cs="Times New Roman"/>
          <w:sz w:val="24"/>
          <w:szCs w:val="24"/>
          <w:lang w:eastAsia="ru-RU"/>
        </w:rPr>
        <w:br/>
        <w:t>     </w:t>
      </w:r>
      <w:r w:rsidRPr="00331C27">
        <w:rPr>
          <w:rFonts w:ascii="Times New Roman" w:eastAsia="Times New Roman" w:hAnsi="Times New Roman" w:cs="Times New Roman"/>
          <w:sz w:val="24"/>
          <w:szCs w:val="24"/>
          <w:lang w:eastAsia="ru-RU"/>
        </w:rPr>
        <w:br/>
        <w:t>     </w:t>
      </w:r>
    </w:p>
    <w:p w:rsidR="00331C27" w:rsidRPr="00331C27" w:rsidRDefault="00331C27" w:rsidP="00331C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1C27">
        <w:rPr>
          <w:rFonts w:ascii="Times New Roman" w:eastAsia="Times New Roman" w:hAnsi="Times New Roman" w:cs="Times New Roman"/>
          <w:b/>
          <w:bCs/>
          <w:sz w:val="36"/>
          <w:szCs w:val="36"/>
          <w:lang w:eastAsia="ru-RU"/>
        </w:rPr>
        <w:t>Библиография</w:t>
      </w:r>
    </w:p>
    <w:tbl>
      <w:tblPr>
        <w:tblW w:w="0" w:type="auto"/>
        <w:tblCellSpacing w:w="15" w:type="dxa"/>
        <w:tblCellMar>
          <w:top w:w="15" w:type="dxa"/>
          <w:left w:w="15" w:type="dxa"/>
          <w:bottom w:w="15" w:type="dxa"/>
          <w:right w:w="15" w:type="dxa"/>
        </w:tblCellMar>
        <w:tblLook w:val="04A0"/>
      </w:tblPr>
      <w:tblGrid>
        <w:gridCol w:w="752"/>
        <w:gridCol w:w="8693"/>
      </w:tblGrid>
      <w:tr w:rsidR="00331C27" w:rsidRPr="00331C27" w:rsidTr="00331C27">
        <w:trPr>
          <w:trHeight w:val="15"/>
          <w:tblCellSpacing w:w="15" w:type="dxa"/>
        </w:trPr>
        <w:tc>
          <w:tcPr>
            <w:tcW w:w="739"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c>
          <w:tcPr>
            <w:tcW w:w="10349" w:type="dxa"/>
            <w:vAlign w:val="center"/>
            <w:hideMark/>
          </w:tcPr>
          <w:p w:rsidR="00331C27" w:rsidRPr="00331C27" w:rsidRDefault="00331C27" w:rsidP="00331C27">
            <w:pPr>
              <w:spacing w:after="0" w:line="240" w:lineRule="auto"/>
              <w:rPr>
                <w:rFonts w:ascii="Times New Roman" w:eastAsia="Times New Roman" w:hAnsi="Times New Roman" w:cs="Times New Roman"/>
                <w:sz w:val="2"/>
                <w:szCs w:val="24"/>
                <w:lang w:eastAsia="ru-RU"/>
              </w:rPr>
            </w:pPr>
          </w:p>
        </w:tc>
      </w:tr>
      <w:tr w:rsidR="00331C27" w:rsidRPr="00331C27" w:rsidTr="00331C27">
        <w:trPr>
          <w:tblCellSpacing w:w="15" w:type="dxa"/>
        </w:trPr>
        <w:tc>
          <w:tcPr>
            <w:tcW w:w="739" w:type="dxa"/>
            <w:tcBorders>
              <w:top w:val="nil"/>
              <w:left w:val="nil"/>
              <w:bottom w:val="nil"/>
              <w:right w:val="nil"/>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[1]</w:t>
            </w:r>
          </w:p>
        </w:tc>
        <w:tc>
          <w:tcPr>
            <w:tcW w:w="10349" w:type="dxa"/>
            <w:tcBorders>
              <w:top w:val="nil"/>
              <w:left w:val="nil"/>
              <w:bottom w:val="nil"/>
              <w:right w:val="nil"/>
            </w:tcBorders>
            <w:tcMar>
              <w:top w:w="15" w:type="dxa"/>
              <w:left w:w="149" w:type="dxa"/>
              <w:bottom w:w="15" w:type="dxa"/>
              <w:right w:w="149" w:type="dxa"/>
            </w:tcMar>
            <w:hideMark/>
          </w:tcPr>
          <w:p w:rsidR="00331C27" w:rsidRPr="00331C27" w:rsidRDefault="00331C27" w:rsidP="00331C27">
            <w:pPr>
              <w:spacing w:before="100" w:beforeAutospacing="1" w:after="240"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val="en-US" w:eastAsia="ru-RU"/>
              </w:rPr>
              <w:t>ISO Guide 73:2009, Risk management - Vocabulary (</w:t>
            </w:r>
            <w:r w:rsidRPr="00331C27">
              <w:rPr>
                <w:rFonts w:ascii="Times New Roman" w:eastAsia="Times New Roman" w:hAnsi="Times New Roman" w:cs="Times New Roman"/>
                <w:sz w:val="24"/>
                <w:szCs w:val="24"/>
                <w:lang w:eastAsia="ru-RU"/>
              </w:rPr>
              <w:t>Руководство</w:t>
            </w:r>
            <w:r w:rsidRPr="00331C27">
              <w:rPr>
                <w:rFonts w:ascii="Times New Roman" w:eastAsia="Times New Roman" w:hAnsi="Times New Roman" w:cs="Times New Roman"/>
                <w:sz w:val="24"/>
                <w:szCs w:val="24"/>
                <w:lang w:val="en-US" w:eastAsia="ru-RU"/>
              </w:rPr>
              <w:t xml:space="preserve"> </w:t>
            </w:r>
            <w:r w:rsidRPr="00331C27">
              <w:rPr>
                <w:rFonts w:ascii="Times New Roman" w:eastAsia="Times New Roman" w:hAnsi="Times New Roman" w:cs="Times New Roman"/>
                <w:sz w:val="24"/>
                <w:szCs w:val="24"/>
                <w:lang w:eastAsia="ru-RU"/>
              </w:rPr>
              <w:t>ИСО</w:t>
            </w:r>
            <w:r w:rsidRPr="00331C27">
              <w:rPr>
                <w:rFonts w:ascii="Times New Roman" w:eastAsia="Times New Roman" w:hAnsi="Times New Roman" w:cs="Times New Roman"/>
                <w:sz w:val="24"/>
                <w:szCs w:val="24"/>
                <w:lang w:val="en-US" w:eastAsia="ru-RU"/>
              </w:rPr>
              <w:t xml:space="preserve"> 73:2009. </w:t>
            </w:r>
            <w:proofErr w:type="gramStart"/>
            <w:r w:rsidRPr="00331C27">
              <w:rPr>
                <w:rFonts w:ascii="Times New Roman" w:eastAsia="Times New Roman" w:hAnsi="Times New Roman" w:cs="Times New Roman"/>
                <w:sz w:val="24"/>
                <w:szCs w:val="24"/>
                <w:lang w:eastAsia="ru-RU"/>
              </w:rPr>
              <w:t>Словарь)*</w:t>
            </w:r>
            <w:proofErr w:type="gramEnd"/>
          </w:p>
        </w:tc>
      </w:tr>
      <w:tr w:rsidR="00331C27" w:rsidRPr="00331C27" w:rsidTr="00331C27">
        <w:trPr>
          <w:tblCellSpacing w:w="15" w:type="dxa"/>
        </w:trPr>
        <w:tc>
          <w:tcPr>
            <w:tcW w:w="739" w:type="dxa"/>
            <w:tcBorders>
              <w:top w:val="nil"/>
              <w:left w:val="nil"/>
              <w:bottom w:val="nil"/>
              <w:right w:val="nil"/>
            </w:tcBorders>
            <w:tcMar>
              <w:top w:w="15" w:type="dxa"/>
              <w:left w:w="149" w:type="dxa"/>
              <w:bottom w:w="15" w:type="dxa"/>
              <w:right w:w="149" w:type="dxa"/>
            </w:tcMar>
            <w:hideMark/>
          </w:tcPr>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[2]</w:t>
            </w:r>
          </w:p>
        </w:tc>
        <w:tc>
          <w:tcPr>
            <w:tcW w:w="10349" w:type="dxa"/>
            <w:tcBorders>
              <w:top w:val="nil"/>
              <w:left w:val="nil"/>
              <w:bottom w:val="nil"/>
              <w:right w:val="nil"/>
            </w:tcBorders>
            <w:tcMar>
              <w:top w:w="15" w:type="dxa"/>
              <w:left w:w="149" w:type="dxa"/>
              <w:bottom w:w="15" w:type="dxa"/>
              <w:right w:w="149" w:type="dxa"/>
            </w:tcMar>
            <w:hideMark/>
          </w:tcPr>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val="en-US" w:eastAsia="ru-RU"/>
              </w:rPr>
              <w:t>ISO/IEC 31010:2009, Risk management - Risk assessment techniques (</w:t>
            </w:r>
            <w:r w:rsidRPr="00331C27">
              <w:rPr>
                <w:rFonts w:ascii="Times New Roman" w:eastAsia="Times New Roman" w:hAnsi="Times New Roman" w:cs="Times New Roman"/>
                <w:sz w:val="24"/>
                <w:szCs w:val="24"/>
                <w:lang w:eastAsia="ru-RU"/>
              </w:rPr>
              <w:t>ИСО</w:t>
            </w:r>
            <w:r w:rsidRPr="00331C27">
              <w:rPr>
                <w:rFonts w:ascii="Times New Roman" w:eastAsia="Times New Roman" w:hAnsi="Times New Roman" w:cs="Times New Roman"/>
                <w:sz w:val="24"/>
                <w:szCs w:val="24"/>
                <w:lang w:val="en-US" w:eastAsia="ru-RU"/>
              </w:rPr>
              <w:t>/</w:t>
            </w:r>
            <w:r w:rsidRPr="00331C27">
              <w:rPr>
                <w:rFonts w:ascii="Times New Roman" w:eastAsia="Times New Roman" w:hAnsi="Times New Roman" w:cs="Times New Roman"/>
                <w:sz w:val="24"/>
                <w:szCs w:val="24"/>
                <w:lang w:eastAsia="ru-RU"/>
              </w:rPr>
              <w:t>МЭК</w:t>
            </w:r>
            <w:r w:rsidRPr="00331C27">
              <w:rPr>
                <w:rFonts w:ascii="Times New Roman" w:eastAsia="Times New Roman" w:hAnsi="Times New Roman" w:cs="Times New Roman"/>
                <w:sz w:val="24"/>
                <w:szCs w:val="24"/>
                <w:lang w:val="en-US" w:eastAsia="ru-RU"/>
              </w:rPr>
              <w:t xml:space="preserve"> 31010 </w:t>
            </w:r>
            <w:r w:rsidRPr="00331C27">
              <w:rPr>
                <w:rFonts w:ascii="Times New Roman" w:eastAsia="Times New Roman" w:hAnsi="Times New Roman" w:cs="Times New Roman"/>
                <w:sz w:val="24"/>
                <w:szCs w:val="24"/>
                <w:lang w:eastAsia="ru-RU"/>
              </w:rPr>
              <w:t>Менеджмент</w:t>
            </w:r>
            <w:r w:rsidRPr="00331C27">
              <w:rPr>
                <w:rFonts w:ascii="Times New Roman" w:eastAsia="Times New Roman" w:hAnsi="Times New Roman" w:cs="Times New Roman"/>
                <w:sz w:val="24"/>
                <w:szCs w:val="24"/>
                <w:lang w:val="en-US" w:eastAsia="ru-RU"/>
              </w:rPr>
              <w:t xml:space="preserve"> </w:t>
            </w:r>
            <w:r w:rsidRPr="00331C27">
              <w:rPr>
                <w:rFonts w:ascii="Times New Roman" w:eastAsia="Times New Roman" w:hAnsi="Times New Roman" w:cs="Times New Roman"/>
                <w:sz w:val="24"/>
                <w:szCs w:val="24"/>
                <w:lang w:eastAsia="ru-RU"/>
              </w:rPr>
              <w:t>риска</w:t>
            </w:r>
            <w:r w:rsidRPr="00331C27">
              <w:rPr>
                <w:rFonts w:ascii="Times New Roman" w:eastAsia="Times New Roman" w:hAnsi="Times New Roman" w:cs="Times New Roman"/>
                <w:sz w:val="24"/>
                <w:szCs w:val="24"/>
                <w:lang w:val="en-US" w:eastAsia="ru-RU"/>
              </w:rPr>
              <w:t xml:space="preserve">. </w:t>
            </w:r>
            <w:proofErr w:type="gramStart"/>
            <w:r w:rsidRPr="00331C27">
              <w:rPr>
                <w:rFonts w:ascii="Times New Roman" w:eastAsia="Times New Roman" w:hAnsi="Times New Roman" w:cs="Times New Roman"/>
                <w:sz w:val="24"/>
                <w:szCs w:val="24"/>
                <w:lang w:eastAsia="ru-RU"/>
              </w:rPr>
              <w:t>Методы оценки риска)*</w:t>
            </w:r>
            <w:proofErr w:type="gramEnd"/>
          </w:p>
        </w:tc>
      </w:tr>
    </w:tbl>
    <w:p w:rsidR="00331C27" w:rsidRPr="00331C27" w:rsidRDefault="00331C27" w:rsidP="00331C27">
      <w:pPr>
        <w:spacing w:before="100" w:beforeAutospacing="1" w:after="100" w:afterAutospacing="1" w:line="240" w:lineRule="auto"/>
        <w:rPr>
          <w:rFonts w:ascii="Times New Roman" w:eastAsia="Times New Roman" w:hAnsi="Times New Roman" w:cs="Times New Roman"/>
          <w:sz w:val="24"/>
          <w:szCs w:val="24"/>
          <w:lang w:eastAsia="ru-RU"/>
        </w:rPr>
      </w:pPr>
      <w:r w:rsidRPr="00331C27">
        <w:rPr>
          <w:rFonts w:ascii="Times New Roman" w:eastAsia="Times New Roman" w:hAnsi="Times New Roman" w:cs="Times New Roman"/>
          <w:sz w:val="24"/>
          <w:szCs w:val="24"/>
          <w:lang w:eastAsia="ru-RU"/>
        </w:rPr>
        <w:t>________________</w:t>
      </w:r>
      <w:r w:rsidRPr="00331C27">
        <w:rPr>
          <w:rFonts w:ascii="Times New Roman" w:eastAsia="Times New Roman" w:hAnsi="Times New Roman" w:cs="Times New Roman"/>
          <w:sz w:val="24"/>
          <w:szCs w:val="24"/>
          <w:lang w:eastAsia="ru-RU"/>
        </w:rPr>
        <w:br/>
        <w:t>     * Официальный перевод этого стандарта находится в Федеральном информационном фонде технических регламентов и стандартов.</w:t>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br/>
      </w:r>
      <w:r w:rsidRPr="00331C27">
        <w:rPr>
          <w:rFonts w:ascii="Times New Roman" w:eastAsia="Times New Roman" w:hAnsi="Times New Roman" w:cs="Times New Roman"/>
          <w:sz w:val="24"/>
          <w:szCs w:val="24"/>
          <w:lang w:eastAsia="ru-RU"/>
        </w:rPr>
        <w:br/>
        <w:t>Электронный текст документа</w:t>
      </w:r>
      <w:r w:rsidRPr="00331C27">
        <w:rPr>
          <w:rFonts w:ascii="Times New Roman" w:eastAsia="Times New Roman" w:hAnsi="Times New Roman" w:cs="Times New Roman"/>
          <w:sz w:val="24"/>
          <w:szCs w:val="24"/>
          <w:lang w:eastAsia="ru-RU"/>
        </w:rPr>
        <w:br/>
        <w:t>подготовлен ЗАО "Кодекс" и сверен по:</w:t>
      </w:r>
      <w:r w:rsidRPr="00331C27">
        <w:rPr>
          <w:rFonts w:ascii="Times New Roman" w:eastAsia="Times New Roman" w:hAnsi="Times New Roman" w:cs="Times New Roman"/>
          <w:sz w:val="24"/>
          <w:szCs w:val="24"/>
          <w:lang w:eastAsia="ru-RU"/>
        </w:rPr>
        <w:br/>
        <w:t>официальное издание</w:t>
      </w:r>
      <w:r w:rsidRPr="00331C27">
        <w:rPr>
          <w:rFonts w:ascii="Times New Roman" w:eastAsia="Times New Roman" w:hAnsi="Times New Roman" w:cs="Times New Roman"/>
          <w:sz w:val="24"/>
          <w:szCs w:val="24"/>
          <w:lang w:eastAsia="ru-RU"/>
        </w:rPr>
        <w:br/>
        <w:t xml:space="preserve">М.: </w:t>
      </w:r>
      <w:proofErr w:type="spellStart"/>
      <w:r w:rsidRPr="00331C27">
        <w:rPr>
          <w:rFonts w:ascii="Times New Roman" w:eastAsia="Times New Roman" w:hAnsi="Times New Roman" w:cs="Times New Roman"/>
          <w:sz w:val="24"/>
          <w:szCs w:val="24"/>
          <w:lang w:eastAsia="ru-RU"/>
        </w:rPr>
        <w:t>Стандартинформ</w:t>
      </w:r>
      <w:proofErr w:type="spellEnd"/>
      <w:r w:rsidRPr="00331C27">
        <w:rPr>
          <w:rFonts w:ascii="Times New Roman" w:eastAsia="Times New Roman" w:hAnsi="Times New Roman" w:cs="Times New Roman"/>
          <w:sz w:val="24"/>
          <w:szCs w:val="24"/>
          <w:lang w:eastAsia="ru-RU"/>
        </w:rPr>
        <w:t>, 2012</w:t>
      </w:r>
    </w:p>
    <w:p w:rsidR="00331C27" w:rsidRPr="00331C27" w:rsidRDefault="00331C27" w:rsidP="00331C27">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011B58" w:rsidRDefault="00011B58"/>
    <w:sectPr w:rsidR="00011B58" w:rsidSect="00011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33D"/>
    <w:multiLevelType w:val="multilevel"/>
    <w:tmpl w:val="80B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61E06"/>
    <w:multiLevelType w:val="multilevel"/>
    <w:tmpl w:val="15E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E43D1"/>
    <w:multiLevelType w:val="multilevel"/>
    <w:tmpl w:val="F14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13C8E"/>
    <w:multiLevelType w:val="multilevel"/>
    <w:tmpl w:val="AA5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22B6C"/>
    <w:multiLevelType w:val="multilevel"/>
    <w:tmpl w:val="F19C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2219E"/>
    <w:multiLevelType w:val="multilevel"/>
    <w:tmpl w:val="AE66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E4B3D"/>
    <w:multiLevelType w:val="multilevel"/>
    <w:tmpl w:val="49D8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1C27"/>
    <w:rsid w:val="00011B58"/>
    <w:rsid w:val="00331C27"/>
    <w:rsid w:val="003F4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58"/>
  </w:style>
  <w:style w:type="paragraph" w:styleId="1">
    <w:name w:val="heading 1"/>
    <w:basedOn w:val="a"/>
    <w:link w:val="10"/>
    <w:uiPriority w:val="9"/>
    <w:qFormat/>
    <w:rsid w:val="00331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1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1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1C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C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C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1C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1C2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31C27"/>
    <w:rPr>
      <w:color w:val="0000FF"/>
      <w:u w:val="single"/>
    </w:rPr>
  </w:style>
  <w:style w:type="paragraph" w:styleId="z-">
    <w:name w:val="HTML Top of Form"/>
    <w:basedOn w:val="a"/>
    <w:next w:val="a"/>
    <w:link w:val="z-0"/>
    <w:hidden/>
    <w:uiPriority w:val="99"/>
    <w:semiHidden/>
    <w:unhideWhenUsed/>
    <w:rsid w:val="00331C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1C2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1C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1C27"/>
    <w:rPr>
      <w:rFonts w:ascii="Arial" w:eastAsia="Times New Roman" w:hAnsi="Arial" w:cs="Arial"/>
      <w:vanish/>
      <w:sz w:val="16"/>
      <w:szCs w:val="16"/>
      <w:lang w:eastAsia="ru-RU"/>
    </w:rPr>
  </w:style>
  <w:style w:type="character" w:customStyle="1" w:styleId="info-title">
    <w:name w:val="info-title"/>
    <w:basedOn w:val="a0"/>
    <w:rsid w:val="00331C27"/>
  </w:style>
  <w:style w:type="paragraph" w:styleId="a4">
    <w:name w:val="Normal (Web)"/>
    <w:basedOn w:val="a"/>
    <w:uiPriority w:val="99"/>
    <w:semiHidden/>
    <w:unhideWhenUsed/>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1C27"/>
    <w:rPr>
      <w:b/>
      <w:bCs/>
    </w:rPr>
  </w:style>
  <w:style w:type="paragraph" w:customStyle="1" w:styleId="formattext">
    <w:name w:val="formattext"/>
    <w:basedOn w:val="a"/>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3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1C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1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085672">
      <w:bodyDiv w:val="1"/>
      <w:marLeft w:val="0"/>
      <w:marRight w:val="0"/>
      <w:marTop w:val="0"/>
      <w:marBottom w:val="0"/>
      <w:divBdr>
        <w:top w:val="none" w:sz="0" w:space="0" w:color="auto"/>
        <w:left w:val="none" w:sz="0" w:space="0" w:color="auto"/>
        <w:bottom w:val="none" w:sz="0" w:space="0" w:color="auto"/>
        <w:right w:val="none" w:sz="0" w:space="0" w:color="auto"/>
      </w:divBdr>
      <w:divsChild>
        <w:div w:id="1999845829">
          <w:marLeft w:val="0"/>
          <w:marRight w:val="0"/>
          <w:marTop w:val="0"/>
          <w:marBottom w:val="0"/>
          <w:divBdr>
            <w:top w:val="none" w:sz="0" w:space="0" w:color="auto"/>
            <w:left w:val="none" w:sz="0" w:space="0" w:color="auto"/>
            <w:bottom w:val="none" w:sz="0" w:space="0" w:color="auto"/>
            <w:right w:val="none" w:sz="0" w:space="0" w:color="auto"/>
          </w:divBdr>
          <w:divsChild>
            <w:div w:id="1302417150">
              <w:marLeft w:val="0"/>
              <w:marRight w:val="0"/>
              <w:marTop w:val="0"/>
              <w:marBottom w:val="0"/>
              <w:divBdr>
                <w:top w:val="none" w:sz="0" w:space="0" w:color="auto"/>
                <w:left w:val="none" w:sz="0" w:space="0" w:color="auto"/>
                <w:bottom w:val="none" w:sz="0" w:space="0" w:color="auto"/>
                <w:right w:val="none" w:sz="0" w:space="0" w:color="auto"/>
              </w:divBdr>
              <w:divsChild>
                <w:div w:id="192350414">
                  <w:marLeft w:val="0"/>
                  <w:marRight w:val="0"/>
                  <w:marTop w:val="0"/>
                  <w:marBottom w:val="0"/>
                  <w:divBdr>
                    <w:top w:val="none" w:sz="0" w:space="0" w:color="auto"/>
                    <w:left w:val="none" w:sz="0" w:space="0" w:color="auto"/>
                    <w:bottom w:val="none" w:sz="0" w:space="0" w:color="auto"/>
                    <w:right w:val="none" w:sz="0" w:space="0" w:color="auto"/>
                  </w:divBdr>
                  <w:divsChild>
                    <w:div w:id="647443208">
                      <w:marLeft w:val="0"/>
                      <w:marRight w:val="0"/>
                      <w:marTop w:val="0"/>
                      <w:marBottom w:val="0"/>
                      <w:divBdr>
                        <w:top w:val="none" w:sz="0" w:space="0" w:color="auto"/>
                        <w:left w:val="none" w:sz="0" w:space="0" w:color="auto"/>
                        <w:bottom w:val="none" w:sz="0" w:space="0" w:color="auto"/>
                        <w:right w:val="none" w:sz="0" w:space="0" w:color="auto"/>
                      </w:divBdr>
                    </w:div>
                    <w:div w:id="1351487653">
                      <w:marLeft w:val="0"/>
                      <w:marRight w:val="0"/>
                      <w:marTop w:val="0"/>
                      <w:marBottom w:val="0"/>
                      <w:divBdr>
                        <w:top w:val="none" w:sz="0" w:space="0" w:color="auto"/>
                        <w:left w:val="none" w:sz="0" w:space="0" w:color="auto"/>
                        <w:bottom w:val="none" w:sz="0" w:space="0" w:color="auto"/>
                        <w:right w:val="none" w:sz="0" w:space="0" w:color="auto"/>
                      </w:divBdr>
                    </w:div>
                  </w:divsChild>
                </w:div>
                <w:div w:id="1000890728">
                  <w:marLeft w:val="0"/>
                  <w:marRight w:val="0"/>
                  <w:marTop w:val="0"/>
                  <w:marBottom w:val="0"/>
                  <w:divBdr>
                    <w:top w:val="none" w:sz="0" w:space="0" w:color="auto"/>
                    <w:left w:val="none" w:sz="0" w:space="0" w:color="auto"/>
                    <w:bottom w:val="none" w:sz="0" w:space="0" w:color="auto"/>
                    <w:right w:val="none" w:sz="0" w:space="0" w:color="auto"/>
                  </w:divBdr>
                  <w:divsChild>
                    <w:div w:id="1915973521">
                      <w:marLeft w:val="0"/>
                      <w:marRight w:val="0"/>
                      <w:marTop w:val="0"/>
                      <w:marBottom w:val="0"/>
                      <w:divBdr>
                        <w:top w:val="none" w:sz="0" w:space="0" w:color="auto"/>
                        <w:left w:val="none" w:sz="0" w:space="0" w:color="auto"/>
                        <w:bottom w:val="none" w:sz="0" w:space="0" w:color="auto"/>
                        <w:right w:val="none" w:sz="0" w:space="0" w:color="auto"/>
                      </w:divBdr>
                      <w:divsChild>
                        <w:div w:id="1467509218">
                          <w:marLeft w:val="0"/>
                          <w:marRight w:val="0"/>
                          <w:marTop w:val="0"/>
                          <w:marBottom w:val="0"/>
                          <w:divBdr>
                            <w:top w:val="none" w:sz="0" w:space="0" w:color="auto"/>
                            <w:left w:val="none" w:sz="0" w:space="0" w:color="auto"/>
                            <w:bottom w:val="none" w:sz="0" w:space="0" w:color="auto"/>
                            <w:right w:val="none" w:sz="0" w:space="0" w:color="auto"/>
                          </w:divBdr>
                          <w:divsChild>
                            <w:div w:id="1300526084">
                              <w:marLeft w:val="0"/>
                              <w:marRight w:val="0"/>
                              <w:marTop w:val="0"/>
                              <w:marBottom w:val="0"/>
                              <w:divBdr>
                                <w:top w:val="none" w:sz="0" w:space="0" w:color="auto"/>
                                <w:left w:val="none" w:sz="0" w:space="0" w:color="auto"/>
                                <w:bottom w:val="none" w:sz="0" w:space="0" w:color="auto"/>
                                <w:right w:val="none" w:sz="0" w:space="0" w:color="auto"/>
                              </w:divBdr>
                            </w:div>
                          </w:divsChild>
                        </w:div>
                        <w:div w:id="890068785">
                          <w:marLeft w:val="0"/>
                          <w:marRight w:val="0"/>
                          <w:marTop w:val="0"/>
                          <w:marBottom w:val="0"/>
                          <w:divBdr>
                            <w:top w:val="none" w:sz="0" w:space="0" w:color="auto"/>
                            <w:left w:val="none" w:sz="0" w:space="0" w:color="auto"/>
                            <w:bottom w:val="none" w:sz="0" w:space="0" w:color="auto"/>
                            <w:right w:val="none" w:sz="0" w:space="0" w:color="auto"/>
                          </w:divBdr>
                        </w:div>
                        <w:div w:id="289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992">
                  <w:marLeft w:val="0"/>
                  <w:marRight w:val="0"/>
                  <w:marTop w:val="0"/>
                  <w:marBottom w:val="0"/>
                  <w:divBdr>
                    <w:top w:val="none" w:sz="0" w:space="0" w:color="auto"/>
                    <w:left w:val="none" w:sz="0" w:space="0" w:color="auto"/>
                    <w:bottom w:val="none" w:sz="0" w:space="0" w:color="auto"/>
                    <w:right w:val="none" w:sz="0" w:space="0" w:color="auto"/>
                  </w:divBdr>
                </w:div>
              </w:divsChild>
            </w:div>
            <w:div w:id="2078047208">
              <w:marLeft w:val="0"/>
              <w:marRight w:val="0"/>
              <w:marTop w:val="0"/>
              <w:marBottom w:val="0"/>
              <w:divBdr>
                <w:top w:val="none" w:sz="0" w:space="0" w:color="auto"/>
                <w:left w:val="none" w:sz="0" w:space="0" w:color="auto"/>
                <w:bottom w:val="none" w:sz="0" w:space="0" w:color="auto"/>
                <w:right w:val="none" w:sz="0" w:space="0" w:color="auto"/>
              </w:divBdr>
              <w:divsChild>
                <w:div w:id="1610817758">
                  <w:marLeft w:val="0"/>
                  <w:marRight w:val="0"/>
                  <w:marTop w:val="0"/>
                  <w:marBottom w:val="0"/>
                  <w:divBdr>
                    <w:top w:val="none" w:sz="0" w:space="0" w:color="auto"/>
                    <w:left w:val="none" w:sz="0" w:space="0" w:color="auto"/>
                    <w:bottom w:val="none" w:sz="0" w:space="0" w:color="auto"/>
                    <w:right w:val="none" w:sz="0" w:space="0" w:color="auto"/>
                  </w:divBdr>
                  <w:divsChild>
                    <w:div w:id="956447794">
                      <w:marLeft w:val="0"/>
                      <w:marRight w:val="0"/>
                      <w:marTop w:val="0"/>
                      <w:marBottom w:val="0"/>
                      <w:divBdr>
                        <w:top w:val="none" w:sz="0" w:space="0" w:color="auto"/>
                        <w:left w:val="none" w:sz="0" w:space="0" w:color="auto"/>
                        <w:bottom w:val="none" w:sz="0" w:space="0" w:color="auto"/>
                        <w:right w:val="none" w:sz="0" w:space="0" w:color="auto"/>
                      </w:divBdr>
                      <w:divsChild>
                        <w:div w:id="281231313">
                          <w:marLeft w:val="0"/>
                          <w:marRight w:val="0"/>
                          <w:marTop w:val="0"/>
                          <w:marBottom w:val="0"/>
                          <w:divBdr>
                            <w:top w:val="none" w:sz="0" w:space="0" w:color="auto"/>
                            <w:left w:val="none" w:sz="0" w:space="0" w:color="auto"/>
                            <w:bottom w:val="none" w:sz="0" w:space="0" w:color="auto"/>
                            <w:right w:val="none" w:sz="0" w:space="0" w:color="auto"/>
                          </w:divBdr>
                        </w:div>
                        <w:div w:id="1404795387">
                          <w:marLeft w:val="0"/>
                          <w:marRight w:val="0"/>
                          <w:marTop w:val="0"/>
                          <w:marBottom w:val="0"/>
                          <w:divBdr>
                            <w:top w:val="none" w:sz="0" w:space="0" w:color="auto"/>
                            <w:left w:val="none" w:sz="0" w:space="0" w:color="auto"/>
                            <w:bottom w:val="none" w:sz="0" w:space="0" w:color="auto"/>
                            <w:right w:val="none" w:sz="0" w:space="0" w:color="auto"/>
                          </w:divBdr>
                        </w:div>
                      </w:divsChild>
                    </w:div>
                    <w:div w:id="427967565">
                      <w:marLeft w:val="0"/>
                      <w:marRight w:val="0"/>
                      <w:marTop w:val="0"/>
                      <w:marBottom w:val="0"/>
                      <w:divBdr>
                        <w:top w:val="none" w:sz="0" w:space="0" w:color="auto"/>
                        <w:left w:val="none" w:sz="0" w:space="0" w:color="auto"/>
                        <w:bottom w:val="none" w:sz="0" w:space="0" w:color="auto"/>
                        <w:right w:val="none" w:sz="0" w:space="0" w:color="auto"/>
                      </w:divBdr>
                      <w:divsChild>
                        <w:div w:id="1971203037">
                          <w:marLeft w:val="0"/>
                          <w:marRight w:val="0"/>
                          <w:marTop w:val="0"/>
                          <w:marBottom w:val="0"/>
                          <w:divBdr>
                            <w:top w:val="none" w:sz="0" w:space="0" w:color="auto"/>
                            <w:left w:val="none" w:sz="0" w:space="0" w:color="auto"/>
                            <w:bottom w:val="none" w:sz="0" w:space="0" w:color="auto"/>
                            <w:right w:val="none" w:sz="0" w:space="0" w:color="auto"/>
                          </w:divBdr>
                        </w:div>
                        <w:div w:id="967858006">
                          <w:marLeft w:val="0"/>
                          <w:marRight w:val="0"/>
                          <w:marTop w:val="0"/>
                          <w:marBottom w:val="0"/>
                          <w:divBdr>
                            <w:top w:val="none" w:sz="0" w:space="0" w:color="auto"/>
                            <w:left w:val="none" w:sz="0" w:space="0" w:color="auto"/>
                            <w:bottom w:val="none" w:sz="0" w:space="0" w:color="auto"/>
                            <w:right w:val="none" w:sz="0" w:space="0" w:color="auto"/>
                          </w:divBdr>
                          <w:divsChild>
                            <w:div w:id="827131312">
                              <w:marLeft w:val="0"/>
                              <w:marRight w:val="0"/>
                              <w:marTop w:val="0"/>
                              <w:marBottom w:val="0"/>
                              <w:divBdr>
                                <w:top w:val="none" w:sz="0" w:space="0" w:color="auto"/>
                                <w:left w:val="none" w:sz="0" w:space="0" w:color="auto"/>
                                <w:bottom w:val="none" w:sz="0" w:space="0" w:color="auto"/>
                                <w:right w:val="none" w:sz="0" w:space="0" w:color="auto"/>
                              </w:divBdr>
                              <w:divsChild>
                                <w:div w:id="212431287">
                                  <w:marLeft w:val="0"/>
                                  <w:marRight w:val="0"/>
                                  <w:marTop w:val="0"/>
                                  <w:marBottom w:val="0"/>
                                  <w:divBdr>
                                    <w:top w:val="none" w:sz="0" w:space="0" w:color="auto"/>
                                    <w:left w:val="none" w:sz="0" w:space="0" w:color="auto"/>
                                    <w:bottom w:val="none" w:sz="0" w:space="0" w:color="auto"/>
                                    <w:right w:val="none" w:sz="0" w:space="0" w:color="auto"/>
                                  </w:divBdr>
                                  <w:divsChild>
                                    <w:div w:id="136534119">
                                      <w:marLeft w:val="0"/>
                                      <w:marRight w:val="0"/>
                                      <w:marTop w:val="0"/>
                                      <w:marBottom w:val="0"/>
                                      <w:divBdr>
                                        <w:top w:val="none" w:sz="0" w:space="0" w:color="auto"/>
                                        <w:left w:val="none" w:sz="0" w:space="0" w:color="auto"/>
                                        <w:bottom w:val="none" w:sz="0" w:space="0" w:color="auto"/>
                                        <w:right w:val="none" w:sz="0" w:space="0" w:color="auto"/>
                                      </w:divBdr>
                                      <w:divsChild>
                                        <w:div w:id="2037846955">
                                          <w:marLeft w:val="0"/>
                                          <w:marRight w:val="0"/>
                                          <w:marTop w:val="0"/>
                                          <w:marBottom w:val="0"/>
                                          <w:divBdr>
                                            <w:top w:val="none" w:sz="0" w:space="0" w:color="auto"/>
                                            <w:left w:val="none" w:sz="0" w:space="0" w:color="auto"/>
                                            <w:bottom w:val="none" w:sz="0" w:space="0" w:color="auto"/>
                                            <w:right w:val="none" w:sz="0" w:space="0" w:color="auto"/>
                                          </w:divBdr>
                                          <w:divsChild>
                                            <w:div w:id="11242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627">
                                      <w:marLeft w:val="0"/>
                                      <w:marRight w:val="0"/>
                                      <w:marTop w:val="0"/>
                                      <w:marBottom w:val="0"/>
                                      <w:divBdr>
                                        <w:top w:val="none" w:sz="0" w:space="0" w:color="auto"/>
                                        <w:left w:val="none" w:sz="0" w:space="0" w:color="auto"/>
                                        <w:bottom w:val="none" w:sz="0" w:space="0" w:color="auto"/>
                                        <w:right w:val="none" w:sz="0" w:space="0" w:color="auto"/>
                                      </w:divBdr>
                                      <w:divsChild>
                                        <w:div w:id="2094356822">
                                          <w:marLeft w:val="951"/>
                                          <w:marRight w:val="611"/>
                                          <w:marTop w:val="0"/>
                                          <w:marBottom w:val="0"/>
                                          <w:divBdr>
                                            <w:top w:val="none" w:sz="0" w:space="0" w:color="auto"/>
                                            <w:left w:val="none" w:sz="0" w:space="0" w:color="auto"/>
                                            <w:bottom w:val="none" w:sz="0" w:space="0" w:color="auto"/>
                                            <w:right w:val="none" w:sz="0" w:space="0" w:color="auto"/>
                                          </w:divBdr>
                                        </w:div>
                                        <w:div w:id="1580099625">
                                          <w:marLeft w:val="951"/>
                                          <w:marRight w:val="611"/>
                                          <w:marTop w:val="0"/>
                                          <w:marBottom w:val="0"/>
                                          <w:divBdr>
                                            <w:top w:val="none" w:sz="0" w:space="0" w:color="auto"/>
                                            <w:left w:val="none" w:sz="0" w:space="0" w:color="auto"/>
                                            <w:bottom w:val="none" w:sz="0" w:space="0" w:color="auto"/>
                                            <w:right w:val="none" w:sz="0" w:space="0" w:color="auto"/>
                                          </w:divBdr>
                                        </w:div>
                                        <w:div w:id="311326680">
                                          <w:marLeft w:val="951"/>
                                          <w:marRight w:val="611"/>
                                          <w:marTop w:val="0"/>
                                          <w:marBottom w:val="0"/>
                                          <w:divBdr>
                                            <w:top w:val="none" w:sz="0" w:space="0" w:color="auto"/>
                                            <w:left w:val="none" w:sz="0" w:space="0" w:color="auto"/>
                                            <w:bottom w:val="none" w:sz="0" w:space="0" w:color="auto"/>
                                            <w:right w:val="none" w:sz="0" w:space="0" w:color="auto"/>
                                          </w:divBdr>
                                        </w:div>
                                        <w:div w:id="916747121">
                                          <w:marLeft w:val="951"/>
                                          <w:marRight w:val="611"/>
                                          <w:marTop w:val="0"/>
                                          <w:marBottom w:val="0"/>
                                          <w:divBdr>
                                            <w:top w:val="none" w:sz="0" w:space="0" w:color="auto"/>
                                            <w:left w:val="none" w:sz="0" w:space="0" w:color="auto"/>
                                            <w:bottom w:val="none" w:sz="0" w:space="0" w:color="auto"/>
                                            <w:right w:val="none" w:sz="0" w:space="0" w:color="auto"/>
                                          </w:divBdr>
                                        </w:div>
                                        <w:div w:id="1458136259">
                                          <w:marLeft w:val="951"/>
                                          <w:marRight w:val="611"/>
                                          <w:marTop w:val="0"/>
                                          <w:marBottom w:val="0"/>
                                          <w:divBdr>
                                            <w:top w:val="none" w:sz="0" w:space="0" w:color="auto"/>
                                            <w:left w:val="none" w:sz="0" w:space="0" w:color="auto"/>
                                            <w:bottom w:val="none" w:sz="0" w:space="0" w:color="auto"/>
                                            <w:right w:val="none" w:sz="0" w:space="0" w:color="auto"/>
                                          </w:divBdr>
                                        </w:div>
                                        <w:div w:id="795180985">
                                          <w:marLeft w:val="951"/>
                                          <w:marRight w:val="611"/>
                                          <w:marTop w:val="0"/>
                                          <w:marBottom w:val="0"/>
                                          <w:divBdr>
                                            <w:top w:val="none" w:sz="0" w:space="0" w:color="auto"/>
                                            <w:left w:val="none" w:sz="0" w:space="0" w:color="auto"/>
                                            <w:bottom w:val="none" w:sz="0" w:space="0" w:color="auto"/>
                                            <w:right w:val="none" w:sz="0" w:space="0" w:color="auto"/>
                                          </w:divBdr>
                                        </w:div>
                                        <w:div w:id="488595674">
                                          <w:marLeft w:val="951"/>
                                          <w:marRight w:val="611"/>
                                          <w:marTop w:val="0"/>
                                          <w:marBottom w:val="0"/>
                                          <w:divBdr>
                                            <w:top w:val="none" w:sz="0" w:space="0" w:color="auto"/>
                                            <w:left w:val="none" w:sz="0" w:space="0" w:color="auto"/>
                                            <w:bottom w:val="none" w:sz="0" w:space="0" w:color="auto"/>
                                            <w:right w:val="none" w:sz="0" w:space="0" w:color="auto"/>
                                          </w:divBdr>
                                        </w:div>
                                        <w:div w:id="870847095">
                                          <w:marLeft w:val="951"/>
                                          <w:marRight w:val="611"/>
                                          <w:marTop w:val="0"/>
                                          <w:marBottom w:val="0"/>
                                          <w:divBdr>
                                            <w:top w:val="none" w:sz="0" w:space="0" w:color="auto"/>
                                            <w:left w:val="none" w:sz="0" w:space="0" w:color="auto"/>
                                            <w:bottom w:val="none" w:sz="0" w:space="0" w:color="auto"/>
                                            <w:right w:val="none" w:sz="0" w:space="0" w:color="auto"/>
                                          </w:divBdr>
                                        </w:div>
                                        <w:div w:id="1695419487">
                                          <w:marLeft w:val="951"/>
                                          <w:marRight w:val="611"/>
                                          <w:marTop w:val="0"/>
                                          <w:marBottom w:val="0"/>
                                          <w:divBdr>
                                            <w:top w:val="none" w:sz="0" w:space="0" w:color="auto"/>
                                            <w:left w:val="none" w:sz="0" w:space="0" w:color="auto"/>
                                            <w:bottom w:val="none" w:sz="0" w:space="0" w:color="auto"/>
                                            <w:right w:val="none" w:sz="0" w:space="0" w:color="auto"/>
                                          </w:divBdr>
                                        </w:div>
                                        <w:div w:id="402528212">
                                          <w:marLeft w:val="951"/>
                                          <w:marRight w:val="611"/>
                                          <w:marTop w:val="0"/>
                                          <w:marBottom w:val="0"/>
                                          <w:divBdr>
                                            <w:top w:val="none" w:sz="0" w:space="0" w:color="auto"/>
                                            <w:left w:val="none" w:sz="0" w:space="0" w:color="auto"/>
                                            <w:bottom w:val="none" w:sz="0" w:space="0" w:color="auto"/>
                                            <w:right w:val="none" w:sz="0" w:space="0" w:color="auto"/>
                                          </w:divBdr>
                                        </w:div>
                                        <w:div w:id="1007245478">
                                          <w:marLeft w:val="951"/>
                                          <w:marRight w:val="611"/>
                                          <w:marTop w:val="0"/>
                                          <w:marBottom w:val="0"/>
                                          <w:divBdr>
                                            <w:top w:val="none" w:sz="0" w:space="0" w:color="auto"/>
                                            <w:left w:val="none" w:sz="0" w:space="0" w:color="auto"/>
                                            <w:bottom w:val="none" w:sz="0" w:space="0" w:color="auto"/>
                                            <w:right w:val="none" w:sz="0" w:space="0" w:color="auto"/>
                                          </w:divBdr>
                                        </w:div>
                                        <w:div w:id="10840266">
                                          <w:marLeft w:val="951"/>
                                          <w:marRight w:val="611"/>
                                          <w:marTop w:val="0"/>
                                          <w:marBottom w:val="0"/>
                                          <w:divBdr>
                                            <w:top w:val="none" w:sz="0" w:space="0" w:color="auto"/>
                                            <w:left w:val="none" w:sz="0" w:space="0" w:color="auto"/>
                                            <w:bottom w:val="none" w:sz="0" w:space="0" w:color="auto"/>
                                            <w:right w:val="none" w:sz="0" w:space="0" w:color="auto"/>
                                          </w:divBdr>
                                        </w:div>
                                        <w:div w:id="1007250412">
                                          <w:marLeft w:val="951"/>
                                          <w:marRight w:val="611"/>
                                          <w:marTop w:val="0"/>
                                          <w:marBottom w:val="0"/>
                                          <w:divBdr>
                                            <w:top w:val="none" w:sz="0" w:space="0" w:color="auto"/>
                                            <w:left w:val="none" w:sz="0" w:space="0" w:color="auto"/>
                                            <w:bottom w:val="none" w:sz="0" w:space="0" w:color="auto"/>
                                            <w:right w:val="none" w:sz="0" w:space="0" w:color="auto"/>
                                          </w:divBdr>
                                        </w:div>
                                        <w:div w:id="1489787441">
                                          <w:marLeft w:val="951"/>
                                          <w:marRight w:val="611"/>
                                          <w:marTop w:val="0"/>
                                          <w:marBottom w:val="0"/>
                                          <w:divBdr>
                                            <w:top w:val="none" w:sz="0" w:space="0" w:color="auto"/>
                                            <w:left w:val="none" w:sz="0" w:space="0" w:color="auto"/>
                                            <w:bottom w:val="none" w:sz="0" w:space="0" w:color="auto"/>
                                            <w:right w:val="none" w:sz="0" w:space="0" w:color="auto"/>
                                          </w:divBdr>
                                        </w:div>
                                        <w:div w:id="1065108748">
                                          <w:marLeft w:val="951"/>
                                          <w:marRight w:val="611"/>
                                          <w:marTop w:val="0"/>
                                          <w:marBottom w:val="0"/>
                                          <w:divBdr>
                                            <w:top w:val="none" w:sz="0" w:space="0" w:color="auto"/>
                                            <w:left w:val="none" w:sz="0" w:space="0" w:color="auto"/>
                                            <w:bottom w:val="none" w:sz="0" w:space="0" w:color="auto"/>
                                            <w:right w:val="none" w:sz="0" w:space="0" w:color="auto"/>
                                          </w:divBdr>
                                        </w:div>
                                        <w:div w:id="2119525057">
                                          <w:marLeft w:val="951"/>
                                          <w:marRight w:val="611"/>
                                          <w:marTop w:val="0"/>
                                          <w:marBottom w:val="0"/>
                                          <w:divBdr>
                                            <w:top w:val="none" w:sz="0" w:space="0" w:color="auto"/>
                                            <w:left w:val="none" w:sz="0" w:space="0" w:color="auto"/>
                                            <w:bottom w:val="none" w:sz="0" w:space="0" w:color="auto"/>
                                            <w:right w:val="none" w:sz="0" w:space="0" w:color="auto"/>
                                          </w:divBdr>
                                        </w:div>
                                        <w:div w:id="738140954">
                                          <w:marLeft w:val="951"/>
                                          <w:marRight w:val="611"/>
                                          <w:marTop w:val="0"/>
                                          <w:marBottom w:val="0"/>
                                          <w:divBdr>
                                            <w:top w:val="none" w:sz="0" w:space="0" w:color="auto"/>
                                            <w:left w:val="none" w:sz="0" w:space="0" w:color="auto"/>
                                            <w:bottom w:val="none" w:sz="0" w:space="0" w:color="auto"/>
                                            <w:right w:val="none" w:sz="0" w:space="0" w:color="auto"/>
                                          </w:divBdr>
                                        </w:div>
                                        <w:div w:id="1033773580">
                                          <w:marLeft w:val="951"/>
                                          <w:marRight w:val="611"/>
                                          <w:marTop w:val="0"/>
                                          <w:marBottom w:val="0"/>
                                          <w:divBdr>
                                            <w:top w:val="none" w:sz="0" w:space="0" w:color="auto"/>
                                            <w:left w:val="none" w:sz="0" w:space="0" w:color="auto"/>
                                            <w:bottom w:val="none" w:sz="0" w:space="0" w:color="auto"/>
                                            <w:right w:val="none" w:sz="0" w:space="0" w:color="auto"/>
                                          </w:divBdr>
                                        </w:div>
                                        <w:div w:id="802501419">
                                          <w:marLeft w:val="951"/>
                                          <w:marRight w:val="611"/>
                                          <w:marTop w:val="0"/>
                                          <w:marBottom w:val="0"/>
                                          <w:divBdr>
                                            <w:top w:val="none" w:sz="0" w:space="0" w:color="auto"/>
                                            <w:left w:val="none" w:sz="0" w:space="0" w:color="auto"/>
                                            <w:bottom w:val="none" w:sz="0" w:space="0" w:color="auto"/>
                                            <w:right w:val="none" w:sz="0" w:space="0" w:color="auto"/>
                                          </w:divBdr>
                                        </w:div>
                                        <w:div w:id="287468216">
                                          <w:marLeft w:val="951"/>
                                          <w:marRight w:val="611"/>
                                          <w:marTop w:val="0"/>
                                          <w:marBottom w:val="0"/>
                                          <w:divBdr>
                                            <w:top w:val="none" w:sz="0" w:space="0" w:color="auto"/>
                                            <w:left w:val="none" w:sz="0" w:space="0" w:color="auto"/>
                                            <w:bottom w:val="none" w:sz="0" w:space="0" w:color="auto"/>
                                            <w:right w:val="none" w:sz="0" w:space="0" w:color="auto"/>
                                          </w:divBdr>
                                        </w:div>
                                        <w:div w:id="993796041">
                                          <w:marLeft w:val="951"/>
                                          <w:marRight w:val="611"/>
                                          <w:marTop w:val="0"/>
                                          <w:marBottom w:val="0"/>
                                          <w:divBdr>
                                            <w:top w:val="none" w:sz="0" w:space="0" w:color="auto"/>
                                            <w:left w:val="none" w:sz="0" w:space="0" w:color="auto"/>
                                            <w:bottom w:val="none" w:sz="0" w:space="0" w:color="auto"/>
                                            <w:right w:val="none" w:sz="0" w:space="0" w:color="auto"/>
                                          </w:divBdr>
                                        </w:div>
                                        <w:div w:id="2079936447">
                                          <w:marLeft w:val="951"/>
                                          <w:marRight w:val="611"/>
                                          <w:marTop w:val="0"/>
                                          <w:marBottom w:val="0"/>
                                          <w:divBdr>
                                            <w:top w:val="none" w:sz="0" w:space="0" w:color="auto"/>
                                            <w:left w:val="none" w:sz="0" w:space="0" w:color="auto"/>
                                            <w:bottom w:val="none" w:sz="0" w:space="0" w:color="auto"/>
                                            <w:right w:val="none" w:sz="0" w:space="0" w:color="auto"/>
                                          </w:divBdr>
                                        </w:div>
                                        <w:div w:id="1818184452">
                                          <w:marLeft w:val="951"/>
                                          <w:marRight w:val="611"/>
                                          <w:marTop w:val="0"/>
                                          <w:marBottom w:val="0"/>
                                          <w:divBdr>
                                            <w:top w:val="none" w:sz="0" w:space="0" w:color="auto"/>
                                            <w:left w:val="none" w:sz="0" w:space="0" w:color="auto"/>
                                            <w:bottom w:val="none" w:sz="0" w:space="0" w:color="auto"/>
                                            <w:right w:val="none" w:sz="0" w:space="0" w:color="auto"/>
                                          </w:divBdr>
                                        </w:div>
                                        <w:div w:id="1818499465">
                                          <w:marLeft w:val="951"/>
                                          <w:marRight w:val="611"/>
                                          <w:marTop w:val="0"/>
                                          <w:marBottom w:val="0"/>
                                          <w:divBdr>
                                            <w:top w:val="none" w:sz="0" w:space="0" w:color="auto"/>
                                            <w:left w:val="none" w:sz="0" w:space="0" w:color="auto"/>
                                            <w:bottom w:val="none" w:sz="0" w:space="0" w:color="auto"/>
                                            <w:right w:val="none" w:sz="0" w:space="0" w:color="auto"/>
                                          </w:divBdr>
                                        </w:div>
                                        <w:div w:id="610825278">
                                          <w:marLeft w:val="951"/>
                                          <w:marRight w:val="611"/>
                                          <w:marTop w:val="0"/>
                                          <w:marBottom w:val="0"/>
                                          <w:divBdr>
                                            <w:top w:val="none" w:sz="0" w:space="0" w:color="auto"/>
                                            <w:left w:val="none" w:sz="0" w:space="0" w:color="auto"/>
                                            <w:bottom w:val="none" w:sz="0" w:space="0" w:color="auto"/>
                                            <w:right w:val="none" w:sz="0" w:space="0" w:color="auto"/>
                                          </w:divBdr>
                                        </w:div>
                                        <w:div w:id="274219637">
                                          <w:marLeft w:val="951"/>
                                          <w:marRight w:val="611"/>
                                          <w:marTop w:val="0"/>
                                          <w:marBottom w:val="0"/>
                                          <w:divBdr>
                                            <w:top w:val="none" w:sz="0" w:space="0" w:color="auto"/>
                                            <w:left w:val="none" w:sz="0" w:space="0" w:color="auto"/>
                                            <w:bottom w:val="none" w:sz="0" w:space="0" w:color="auto"/>
                                            <w:right w:val="none" w:sz="0" w:space="0" w:color="auto"/>
                                          </w:divBdr>
                                        </w:div>
                                        <w:div w:id="456532251">
                                          <w:marLeft w:val="951"/>
                                          <w:marRight w:val="611"/>
                                          <w:marTop w:val="0"/>
                                          <w:marBottom w:val="0"/>
                                          <w:divBdr>
                                            <w:top w:val="none" w:sz="0" w:space="0" w:color="auto"/>
                                            <w:left w:val="none" w:sz="0" w:space="0" w:color="auto"/>
                                            <w:bottom w:val="none" w:sz="0" w:space="0" w:color="auto"/>
                                            <w:right w:val="none" w:sz="0" w:space="0" w:color="auto"/>
                                          </w:divBdr>
                                        </w:div>
                                        <w:div w:id="711422756">
                                          <w:marLeft w:val="951"/>
                                          <w:marRight w:val="611"/>
                                          <w:marTop w:val="0"/>
                                          <w:marBottom w:val="0"/>
                                          <w:divBdr>
                                            <w:top w:val="none" w:sz="0" w:space="0" w:color="auto"/>
                                            <w:left w:val="none" w:sz="0" w:space="0" w:color="auto"/>
                                            <w:bottom w:val="none" w:sz="0" w:space="0" w:color="auto"/>
                                            <w:right w:val="none" w:sz="0" w:space="0" w:color="auto"/>
                                          </w:divBdr>
                                        </w:div>
                                        <w:div w:id="1164928213">
                                          <w:marLeft w:val="951"/>
                                          <w:marRight w:val="611"/>
                                          <w:marTop w:val="0"/>
                                          <w:marBottom w:val="0"/>
                                          <w:divBdr>
                                            <w:top w:val="none" w:sz="0" w:space="0" w:color="auto"/>
                                            <w:left w:val="none" w:sz="0" w:space="0" w:color="auto"/>
                                            <w:bottom w:val="none" w:sz="0" w:space="0" w:color="auto"/>
                                            <w:right w:val="none" w:sz="0" w:space="0" w:color="auto"/>
                                          </w:divBdr>
                                        </w:div>
                                        <w:div w:id="1877153038">
                                          <w:marLeft w:val="951"/>
                                          <w:marRight w:val="6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46981">
              <w:marLeft w:val="0"/>
              <w:marRight w:val="0"/>
              <w:marTop w:val="0"/>
              <w:marBottom w:val="0"/>
              <w:divBdr>
                <w:top w:val="none" w:sz="0" w:space="0" w:color="auto"/>
                <w:left w:val="none" w:sz="0" w:space="0" w:color="auto"/>
                <w:bottom w:val="none" w:sz="0" w:space="0" w:color="auto"/>
                <w:right w:val="none" w:sz="0" w:space="0" w:color="auto"/>
              </w:divBdr>
              <w:divsChild>
                <w:div w:id="603000152">
                  <w:marLeft w:val="0"/>
                  <w:marRight w:val="0"/>
                  <w:marTop w:val="0"/>
                  <w:marBottom w:val="0"/>
                  <w:divBdr>
                    <w:top w:val="none" w:sz="0" w:space="0" w:color="auto"/>
                    <w:left w:val="none" w:sz="0" w:space="0" w:color="auto"/>
                    <w:bottom w:val="none" w:sz="0" w:space="0" w:color="auto"/>
                    <w:right w:val="none" w:sz="0" w:space="0" w:color="auto"/>
                  </w:divBdr>
                </w:div>
                <w:div w:id="964115567">
                  <w:marLeft w:val="0"/>
                  <w:marRight w:val="0"/>
                  <w:marTop w:val="0"/>
                  <w:marBottom w:val="0"/>
                  <w:divBdr>
                    <w:top w:val="none" w:sz="0" w:space="0" w:color="auto"/>
                    <w:left w:val="none" w:sz="0" w:space="0" w:color="auto"/>
                    <w:bottom w:val="none" w:sz="0" w:space="0" w:color="auto"/>
                    <w:right w:val="none" w:sz="0" w:space="0" w:color="auto"/>
                  </w:divBdr>
                </w:div>
              </w:divsChild>
            </w:div>
            <w:div w:id="2113816030">
              <w:marLeft w:val="0"/>
              <w:marRight w:val="0"/>
              <w:marTop w:val="0"/>
              <w:marBottom w:val="0"/>
              <w:divBdr>
                <w:top w:val="none" w:sz="0" w:space="0" w:color="auto"/>
                <w:left w:val="none" w:sz="0" w:space="0" w:color="auto"/>
                <w:bottom w:val="none" w:sz="0" w:space="0" w:color="auto"/>
                <w:right w:val="none" w:sz="0" w:space="0" w:color="auto"/>
              </w:divBdr>
              <w:divsChild>
                <w:div w:id="1669871127">
                  <w:marLeft w:val="0"/>
                  <w:marRight w:val="0"/>
                  <w:marTop w:val="0"/>
                  <w:marBottom w:val="0"/>
                  <w:divBdr>
                    <w:top w:val="none" w:sz="0" w:space="0" w:color="auto"/>
                    <w:left w:val="none" w:sz="0" w:space="0" w:color="auto"/>
                    <w:bottom w:val="none" w:sz="0" w:space="0" w:color="auto"/>
                    <w:right w:val="none" w:sz="0" w:space="0" w:color="auto"/>
                  </w:divBdr>
                </w:div>
                <w:div w:id="608583894">
                  <w:marLeft w:val="0"/>
                  <w:marRight w:val="0"/>
                  <w:marTop w:val="0"/>
                  <w:marBottom w:val="0"/>
                  <w:divBdr>
                    <w:top w:val="none" w:sz="0" w:space="0" w:color="auto"/>
                    <w:left w:val="none" w:sz="0" w:space="0" w:color="auto"/>
                    <w:bottom w:val="none" w:sz="0" w:space="0" w:color="auto"/>
                    <w:right w:val="none" w:sz="0" w:space="0" w:color="auto"/>
                  </w:divBdr>
                </w:div>
                <w:div w:id="984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cs.cntd.ru/document/9022492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38794" TargetMode="External"/><Relationship Id="rId11" Type="http://schemas.openxmlformats.org/officeDocument/2006/relationships/fontTable" Target="fontTable.xml"/><Relationship Id="rId5" Type="http://schemas.openxmlformats.org/officeDocument/2006/relationships/hyperlink" Target="http://docs.cntd.ru/document/90183655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10403</Words>
  <Characters>59299</Characters>
  <Application>Microsoft Office Word</Application>
  <DocSecurity>0</DocSecurity>
  <Lines>494</Lines>
  <Paragraphs>139</Paragraphs>
  <ScaleCrop>false</ScaleCrop>
  <Company>Reanimator Extreme Edition</Company>
  <LinksUpToDate>false</LinksUpToDate>
  <CharactersWithSpaces>69563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GeneralTest</dc:creator>
  <cp:lastModifiedBy>GeneralTest</cp:lastModifiedBy>
  <cp:revision>1</cp:revision>
  <dcterms:created xsi:type="dcterms:W3CDTF">2013-08-20T13:24:00Z</dcterms:created>
  <dcterms:modified xsi:type="dcterms:W3CDTF">2013-08-20T13:27:00Z</dcterms:modified>
</cp:coreProperties>
</file>